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B053F" w14:textId="3E2CA27C" w:rsidR="00B75CE9" w:rsidRDefault="008B17C7" w:rsidP="00B75CE9">
      <w:pPr>
        <w:spacing w:after="120" w:line="360" w:lineRule="auto"/>
        <w:ind w:left="567" w:right="1695"/>
        <w:rPr>
          <w:rFonts w:ascii="Arial" w:hAnsi="Arial" w:cs="Arial"/>
          <w:b/>
          <w:bCs/>
          <w:sz w:val="28"/>
          <w:szCs w:val="28"/>
        </w:rPr>
      </w:pPr>
      <w:r>
        <w:rPr>
          <w:rFonts w:ascii="Arial" w:hAnsi="Arial"/>
          <w:b/>
          <w:sz w:val="28"/>
        </w:rPr>
        <w:t xml:space="preserve">AMAZONE </w:t>
      </w:r>
      <w:proofErr w:type="spellStart"/>
      <w:r>
        <w:rPr>
          <w:rFonts w:ascii="Arial" w:hAnsi="Arial"/>
          <w:b/>
          <w:sz w:val="28"/>
        </w:rPr>
        <w:t>TopCut</w:t>
      </w:r>
      <w:proofErr w:type="spellEnd"/>
      <w:r>
        <w:rPr>
          <w:rFonts w:ascii="Arial" w:hAnsi="Arial"/>
          <w:b/>
          <w:sz w:val="28"/>
        </w:rPr>
        <w:t xml:space="preserve"> 12000-2T cutting roller combination</w:t>
      </w:r>
    </w:p>
    <w:p w14:paraId="77523A59" w14:textId="2BD05EAA" w:rsidR="00070765" w:rsidRDefault="002A6579" w:rsidP="00754BFD">
      <w:pPr>
        <w:spacing w:after="120" w:line="360" w:lineRule="auto"/>
        <w:ind w:left="567" w:right="1695"/>
        <w:rPr>
          <w:rFonts w:ascii="Arial" w:eastAsia="Arial" w:hAnsi="Arial" w:cs="Arial"/>
          <w:b/>
          <w:bCs/>
          <w:i/>
        </w:rPr>
      </w:pPr>
      <w:r>
        <w:rPr>
          <w:rFonts w:ascii="Arial" w:hAnsi="Arial"/>
          <w:b/>
          <w:i/>
        </w:rPr>
        <w:t xml:space="preserve">Efficient implementation of ultra-shallow soil tillage </w:t>
      </w:r>
    </w:p>
    <w:p w14:paraId="71ECA980" w14:textId="77777777" w:rsidR="008B17C7" w:rsidRPr="00754BFD" w:rsidRDefault="008B17C7" w:rsidP="00754BFD">
      <w:pPr>
        <w:spacing w:after="120" w:line="360" w:lineRule="auto"/>
        <w:ind w:left="567" w:right="1695"/>
        <w:rPr>
          <w:rFonts w:ascii="Arial" w:eastAsia="Arial" w:hAnsi="Arial" w:cs="Arial"/>
          <w:b/>
          <w:bCs/>
          <w:i/>
        </w:rPr>
      </w:pPr>
    </w:p>
    <w:p w14:paraId="0C2BD001" w14:textId="316A63F1" w:rsidR="00754BFD" w:rsidRPr="008B17C7" w:rsidRDefault="008B17C7" w:rsidP="00B75CE9">
      <w:pPr>
        <w:spacing w:after="120" w:line="360" w:lineRule="auto"/>
        <w:ind w:left="567" w:right="1695"/>
        <w:rPr>
          <w:rFonts w:ascii="Arial" w:eastAsia="Arial" w:hAnsi="Arial" w:cs="Arial"/>
          <w:b/>
          <w:bCs/>
        </w:rPr>
      </w:pPr>
      <w:r>
        <w:rPr>
          <w:rFonts w:ascii="Arial" w:hAnsi="Arial"/>
          <w:b/>
        </w:rPr>
        <w:t>The challenge</w:t>
      </w:r>
    </w:p>
    <w:p w14:paraId="7A5E00F3" w14:textId="277B778E" w:rsidR="00B75CE9" w:rsidRPr="00B75CE9" w:rsidRDefault="00B75CE9" w:rsidP="00B75CE9">
      <w:pPr>
        <w:spacing w:after="120" w:line="360" w:lineRule="auto"/>
        <w:ind w:left="567" w:right="1695"/>
        <w:rPr>
          <w:rFonts w:ascii="Arial" w:eastAsia="Arial" w:hAnsi="Arial" w:cs="Arial"/>
        </w:rPr>
      </w:pPr>
      <w:r>
        <w:rPr>
          <w:rFonts w:ascii="Arial" w:hAnsi="Arial"/>
        </w:rPr>
        <w:t xml:space="preserve">The topic of soil tillage is becoming more and more significant in agriculture on many farms. The bigger the problems of lack of moisture, chemical resistance and the requirement for reducing the amount of plant protection agents used, the more important the right means of soil tillage becomes. A particular emphasis is being placed on the initial stubble cultivation. This is precisely where the biggest challenge lies. On the one hand, we need to produce the optimum seedbed for maximising the germination of volunteer cereals, weed seeds and wild grasses. This means that this undesirable regrowth can be allowed to accumulate directly after stubble chitting and then be combated mechanically by a second cultivation pass. Ultra-shallow top working giving optimum germination conditions is of extreme importance, particularly </w:t>
      </w:r>
      <w:proofErr w:type="gramStart"/>
      <w:r>
        <w:rPr>
          <w:rFonts w:ascii="Arial" w:hAnsi="Arial"/>
        </w:rPr>
        <w:t>with regard to</w:t>
      </w:r>
      <w:proofErr w:type="gramEnd"/>
      <w:r>
        <w:rPr>
          <w:rFonts w:ascii="Arial" w:hAnsi="Arial"/>
        </w:rPr>
        <w:t xml:space="preserve"> old rape regrowth, and in the problem areas of black grass and loose silky bent. The seeds must not be incorporated too deeply in the soil to prevent them from becoming dormant.  </w:t>
      </w:r>
    </w:p>
    <w:p w14:paraId="0357573A" w14:textId="547E2A60" w:rsidR="00B75CE9" w:rsidRPr="00B75CE9" w:rsidRDefault="007847A5" w:rsidP="00A26905">
      <w:pPr>
        <w:spacing w:after="120" w:line="360" w:lineRule="auto"/>
        <w:ind w:left="567" w:right="1695"/>
        <w:rPr>
          <w:rFonts w:ascii="Arial" w:eastAsia="Arial" w:hAnsi="Arial" w:cs="Arial"/>
        </w:rPr>
      </w:pPr>
      <w:r>
        <w:rPr>
          <w:rFonts w:ascii="Arial" w:hAnsi="Arial"/>
        </w:rPr>
        <w:t>On the other hand, the decomposition of organic residues plays a decisive role when it comes to good field hygiene. Optimised breakdown of residues reduces the transfer of fungal disease and pests. In addition, the availability of nutrients generated from the plant residues is improved. It is therefore important to make sure that any shredding or preparation of surface organic matter is undertaken during that initial pass.</w:t>
      </w:r>
    </w:p>
    <w:p w14:paraId="10BCB4B9" w14:textId="097F04E0" w:rsidR="0006262C" w:rsidRDefault="00BD3DCC" w:rsidP="001E778C">
      <w:pPr>
        <w:spacing w:after="120" w:line="360" w:lineRule="auto"/>
        <w:ind w:left="567" w:right="1695"/>
        <w:rPr>
          <w:rFonts w:ascii="Arial" w:eastAsia="Arial" w:hAnsi="Arial" w:cs="Arial"/>
        </w:rPr>
      </w:pPr>
      <w:r>
        <w:rPr>
          <w:rFonts w:ascii="Arial" w:hAnsi="Arial"/>
        </w:rPr>
        <w:t xml:space="preserve">Bearing in mind the increasing dryness of the summers, it is also important that evaporation be </w:t>
      </w:r>
      <w:proofErr w:type="gramStart"/>
      <w:r>
        <w:rPr>
          <w:rFonts w:ascii="Arial" w:hAnsi="Arial"/>
        </w:rPr>
        <w:t>reduced</w:t>
      </w:r>
      <w:proofErr w:type="gramEnd"/>
      <w:r>
        <w:rPr>
          <w:rFonts w:ascii="Arial" w:hAnsi="Arial"/>
        </w:rPr>
        <w:t xml:space="preserve"> and that soil moisture be preserved during cultivation. For this reason, with the initial pass, it is important to work only as deep as is necessary. </w:t>
      </w:r>
    </w:p>
    <w:p w14:paraId="0DC58BC3" w14:textId="77777777" w:rsidR="001E778C" w:rsidRDefault="001E778C" w:rsidP="001E778C">
      <w:pPr>
        <w:spacing w:after="120" w:line="360" w:lineRule="auto"/>
        <w:ind w:left="567" w:right="1695"/>
        <w:rPr>
          <w:rFonts w:ascii="Arial" w:eastAsia="Arial" w:hAnsi="Arial" w:cs="Arial"/>
        </w:rPr>
      </w:pPr>
    </w:p>
    <w:p w14:paraId="733FF081" w14:textId="1DE7703A" w:rsidR="00B75CE9" w:rsidRDefault="008B17C7" w:rsidP="001703E9">
      <w:pPr>
        <w:spacing w:line="360" w:lineRule="auto"/>
        <w:ind w:left="567" w:right="1497"/>
        <w:rPr>
          <w:rFonts w:ascii="Arial" w:eastAsia="Arial" w:hAnsi="Arial" w:cs="Arial"/>
          <w:b/>
          <w:bCs/>
        </w:rPr>
      </w:pPr>
      <w:r>
        <w:rPr>
          <w:rFonts w:ascii="Arial" w:hAnsi="Arial"/>
          <w:b/>
        </w:rPr>
        <w:lastRenderedPageBreak/>
        <w:t xml:space="preserve">The solution: </w:t>
      </w:r>
      <w:proofErr w:type="spellStart"/>
      <w:r>
        <w:rPr>
          <w:rFonts w:ascii="Arial" w:hAnsi="Arial"/>
          <w:b/>
        </w:rPr>
        <w:t>TopCut</w:t>
      </w:r>
      <w:proofErr w:type="spellEnd"/>
      <w:r>
        <w:rPr>
          <w:rFonts w:ascii="Arial" w:hAnsi="Arial"/>
          <w:b/>
        </w:rPr>
        <w:t xml:space="preserve"> cutting roller combination with different tool options for different crops</w:t>
      </w:r>
    </w:p>
    <w:p w14:paraId="38CF080D" w14:textId="77777777" w:rsidR="0006262C" w:rsidRPr="00B75CE9" w:rsidRDefault="0006262C" w:rsidP="001703E9">
      <w:pPr>
        <w:spacing w:line="360" w:lineRule="auto"/>
        <w:ind w:left="567" w:right="1497"/>
        <w:rPr>
          <w:rFonts w:ascii="Arial" w:eastAsia="Arial" w:hAnsi="Arial" w:cs="Arial"/>
          <w:b/>
          <w:bCs/>
        </w:rPr>
      </w:pPr>
    </w:p>
    <w:p w14:paraId="2DB4D104" w14:textId="0C321533" w:rsidR="00F41B4F" w:rsidRDefault="000D33BC" w:rsidP="00B75CE9">
      <w:pPr>
        <w:spacing w:after="120" w:line="360" w:lineRule="auto"/>
        <w:ind w:left="567" w:right="1695"/>
        <w:rPr>
          <w:rFonts w:ascii="Arial" w:eastAsia="Arial" w:hAnsi="Arial" w:cs="Arial"/>
        </w:rPr>
      </w:pPr>
      <w:r>
        <w:rPr>
          <w:rFonts w:ascii="Arial" w:hAnsi="Arial"/>
        </w:rPr>
        <w:t xml:space="preserve">To meet these increasing demands for ultra-shallow soil tillage, AMAZONE has developed the </w:t>
      </w:r>
      <w:proofErr w:type="spellStart"/>
      <w:r>
        <w:rPr>
          <w:rFonts w:ascii="Arial" w:hAnsi="Arial"/>
        </w:rPr>
        <w:t>TopCut</w:t>
      </w:r>
      <w:proofErr w:type="spellEnd"/>
      <w:r>
        <w:rPr>
          <w:rFonts w:ascii="Arial" w:hAnsi="Arial"/>
        </w:rPr>
        <w:t xml:space="preserve"> 12000-2T cutting roller combination in a working width of 12 m.  It consists of up to 3 consecutive tool segments plus a rear segment that can be equipped with </w:t>
      </w:r>
      <w:proofErr w:type="gramStart"/>
      <w:r>
        <w:rPr>
          <w:rFonts w:ascii="Arial" w:hAnsi="Arial"/>
        </w:rPr>
        <w:t>various different</w:t>
      </w:r>
      <w:proofErr w:type="gramEnd"/>
      <w:r>
        <w:rPr>
          <w:rFonts w:ascii="Arial" w:hAnsi="Arial"/>
        </w:rPr>
        <w:t xml:space="preserve"> tools to suit the customer’s needs and requirements: </w:t>
      </w:r>
    </w:p>
    <w:p w14:paraId="20CFBFF3" w14:textId="41C180AC" w:rsidR="00F41B4F" w:rsidRDefault="00AA7CE1" w:rsidP="00F41B4F">
      <w:pPr>
        <w:pStyle w:val="Listenabsatz"/>
        <w:numPr>
          <w:ilvl w:val="0"/>
          <w:numId w:val="8"/>
        </w:numPr>
        <w:spacing w:after="120" w:line="360" w:lineRule="auto"/>
        <w:ind w:right="1695"/>
        <w:rPr>
          <w:rFonts w:ascii="Arial" w:eastAsia="Arial" w:hAnsi="Arial" w:cs="Arial"/>
        </w:rPr>
      </w:pPr>
      <w:r>
        <w:rPr>
          <w:rFonts w:ascii="Arial" w:hAnsi="Arial"/>
        </w:rPr>
        <w:t xml:space="preserve">First row of optional leading tools: knife roller </w:t>
      </w:r>
    </w:p>
    <w:p w14:paraId="53E5C89D" w14:textId="6268208E" w:rsidR="00517B55" w:rsidRDefault="00AA7CE1" w:rsidP="00F41B4F">
      <w:pPr>
        <w:pStyle w:val="Listenabsatz"/>
        <w:numPr>
          <w:ilvl w:val="0"/>
          <w:numId w:val="8"/>
        </w:numPr>
        <w:spacing w:after="120" w:line="360" w:lineRule="auto"/>
        <w:ind w:right="1695"/>
        <w:rPr>
          <w:rFonts w:ascii="Arial" w:eastAsia="Arial" w:hAnsi="Arial" w:cs="Arial"/>
        </w:rPr>
      </w:pPr>
      <w:r>
        <w:rPr>
          <w:rFonts w:ascii="Arial" w:hAnsi="Arial"/>
        </w:rPr>
        <w:t xml:space="preserve">Second and third row main tools: Combination of knife roller and/or Minimum </w:t>
      </w:r>
      <w:proofErr w:type="spellStart"/>
      <w:r>
        <w:rPr>
          <w:rFonts w:ascii="Arial" w:hAnsi="Arial"/>
        </w:rPr>
        <w:t>TillDisc</w:t>
      </w:r>
      <w:proofErr w:type="spellEnd"/>
      <w:r>
        <w:rPr>
          <w:rFonts w:ascii="Arial" w:hAnsi="Arial"/>
        </w:rPr>
        <w:t xml:space="preserve"> </w:t>
      </w:r>
    </w:p>
    <w:p w14:paraId="5EEF16BB" w14:textId="13D114E6" w:rsidR="001F500A" w:rsidRPr="001F500A" w:rsidRDefault="00AA7CE1" w:rsidP="001F500A">
      <w:pPr>
        <w:pStyle w:val="Listenabsatz"/>
        <w:numPr>
          <w:ilvl w:val="0"/>
          <w:numId w:val="8"/>
        </w:numPr>
        <w:spacing w:after="120" w:line="360" w:lineRule="auto"/>
        <w:ind w:right="1695"/>
        <w:rPr>
          <w:rFonts w:ascii="Arial" w:eastAsia="Arial" w:hAnsi="Arial" w:cs="Arial"/>
        </w:rPr>
      </w:pPr>
      <w:r>
        <w:rPr>
          <w:rFonts w:ascii="Arial" w:hAnsi="Arial"/>
        </w:rPr>
        <w:t xml:space="preserve">Fourth row rear segment: Three-row straw harrow, or the option of packer rollers without the leading tool </w:t>
      </w:r>
    </w:p>
    <w:p w14:paraId="64F7EC7C" w14:textId="77777777" w:rsidR="006E4926" w:rsidRDefault="001F500A" w:rsidP="006E4926">
      <w:pPr>
        <w:ind w:left="630"/>
        <w:rPr>
          <w:rFonts w:ascii="Arial" w:eastAsia="Arial" w:hAnsi="Arial" w:cs="Arial"/>
        </w:rPr>
      </w:pPr>
      <w:r>
        <w:rPr>
          <w:rFonts w:ascii="Arial" w:hAnsi="Arial"/>
        </w:rPr>
        <w:br/>
      </w:r>
      <w:r w:rsidR="006E4926">
        <w:rPr>
          <w:noProof/>
        </w:rPr>
        <w:drawing>
          <wp:inline distT="0" distB="0" distL="0" distR="0" wp14:anchorId="7CC1A6D7" wp14:editId="65181FDB">
            <wp:extent cx="5029200" cy="3770590"/>
            <wp:effectExtent l="0" t="0" r="0" b="1905"/>
            <wp:docPr id="1403194442" name="Grafik 6" descr="Ein Bild, das Maßstabsmodell, Spielzeug, Fa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194442" name="Grafik 6" descr="Ein Bild, das Maßstabsmodell, Spielzeug, Farm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2988" t="2270" b="-1"/>
                    <a:stretch/>
                  </pic:blipFill>
                  <pic:spPr bwMode="auto">
                    <a:xfrm>
                      <a:off x="0" y="0"/>
                      <a:ext cx="5029200" cy="3770590"/>
                    </a:xfrm>
                    <a:prstGeom prst="rect">
                      <a:avLst/>
                    </a:prstGeom>
                    <a:noFill/>
                    <a:ln>
                      <a:noFill/>
                    </a:ln>
                    <a:extLst>
                      <a:ext uri="{53640926-AAD7-44D8-BBD7-CCE9431645EC}">
                        <a14:shadowObscured xmlns:a14="http://schemas.microsoft.com/office/drawing/2010/main"/>
                      </a:ext>
                    </a:extLst>
                  </pic:spPr>
                </pic:pic>
              </a:graphicData>
            </a:graphic>
          </wp:inline>
        </w:drawing>
      </w:r>
      <w:r w:rsidR="006E4926">
        <w:rPr>
          <w:rFonts w:ascii="Arial" w:hAnsi="Arial"/>
        </w:rPr>
        <w:t xml:space="preserve"> </w:t>
      </w:r>
    </w:p>
    <w:p w14:paraId="16383B73" w14:textId="77777777" w:rsidR="006E4926" w:rsidRDefault="006E4926" w:rsidP="006E4926">
      <w:pPr>
        <w:ind w:left="630"/>
        <w:rPr>
          <w:rFonts w:ascii="Arial" w:eastAsia="Arial" w:hAnsi="Arial" w:cs="Arial"/>
        </w:rPr>
      </w:pPr>
    </w:p>
    <w:p w14:paraId="064D5B8F" w14:textId="77777777" w:rsidR="006E4926" w:rsidRPr="006E4926" w:rsidRDefault="006E4926" w:rsidP="006E4926">
      <w:pPr>
        <w:ind w:left="630"/>
        <w:rPr>
          <w:rFonts w:ascii="Arial" w:eastAsia="Arial" w:hAnsi="Arial" w:cs="Arial"/>
          <w:i/>
          <w:iCs/>
        </w:rPr>
      </w:pPr>
      <w:r w:rsidRPr="006E4926">
        <w:rPr>
          <w:rFonts w:ascii="Arial" w:hAnsi="Arial"/>
          <w:i/>
          <w:iCs/>
        </w:rPr>
        <w:t xml:space="preserve">The </w:t>
      </w:r>
      <w:proofErr w:type="spellStart"/>
      <w:r w:rsidRPr="006E4926">
        <w:rPr>
          <w:rFonts w:ascii="Arial" w:hAnsi="Arial"/>
          <w:i/>
          <w:iCs/>
        </w:rPr>
        <w:t>TopCut</w:t>
      </w:r>
      <w:proofErr w:type="spellEnd"/>
      <w:r w:rsidRPr="006E4926">
        <w:rPr>
          <w:rFonts w:ascii="Arial" w:hAnsi="Arial"/>
          <w:i/>
          <w:iCs/>
        </w:rPr>
        <w:t xml:space="preserve"> concept: ultra-shallow working with a great degree of flexibility. </w:t>
      </w:r>
    </w:p>
    <w:p w14:paraId="6326DCF7" w14:textId="60BE39F0" w:rsidR="006E4926" w:rsidRDefault="006E4926" w:rsidP="00681307">
      <w:pPr>
        <w:spacing w:after="120" w:line="360" w:lineRule="auto"/>
        <w:ind w:left="567" w:right="1695"/>
        <w:rPr>
          <w:rFonts w:ascii="Arial" w:hAnsi="Arial"/>
        </w:rPr>
      </w:pPr>
    </w:p>
    <w:p w14:paraId="562E32D8" w14:textId="0FEBC665" w:rsidR="00681307" w:rsidRPr="007F1291" w:rsidRDefault="001F500A" w:rsidP="00681307">
      <w:pPr>
        <w:spacing w:after="120" w:line="360" w:lineRule="auto"/>
        <w:ind w:left="567" w:right="1695"/>
        <w:rPr>
          <w:rFonts w:ascii="Arial" w:eastAsia="Arial" w:hAnsi="Arial" w:cs="Arial"/>
          <w:color w:val="FF0000"/>
        </w:rPr>
      </w:pPr>
      <w:r>
        <w:rPr>
          <w:rFonts w:ascii="Arial" w:hAnsi="Arial"/>
        </w:rPr>
        <w:lastRenderedPageBreak/>
        <w:t xml:space="preserve">For the intensive shredding of long plant residues, such as rapeseed stalks, sunflower stalks or catch crops, the use of a double-knife roller as the main tool is ideal. The knife rollers intensively shred and bruise the plant residues, significantly accelerating the decomposition process. In addition, despite the shallow cultivation of 0-2 cm, the knife rollers produce enough fine soil for optimum seedbed generation and so encourage weed seeds and volunteer cereals to germinate. The double-knife roller can also be used for seedbed preparation and generating a stale seedbed. The high circumferential speed produces a very good crumbling effect. </w:t>
      </w:r>
    </w:p>
    <w:p w14:paraId="48211231" w14:textId="79577A26" w:rsidR="004B2B8E" w:rsidRDefault="007964CA" w:rsidP="004B2B8E">
      <w:pPr>
        <w:spacing w:after="120" w:line="360" w:lineRule="auto"/>
        <w:ind w:left="567" w:right="1695"/>
        <w:rPr>
          <w:rFonts w:ascii="Arial" w:eastAsia="Arial" w:hAnsi="Arial" w:cs="Arial"/>
        </w:rPr>
      </w:pPr>
      <w:r>
        <w:rPr>
          <w:rFonts w:ascii="Arial" w:hAnsi="Arial"/>
        </w:rPr>
        <w:t>For an even more intensive action, a combination of knife roller and Minimum </w:t>
      </w:r>
      <w:proofErr w:type="spellStart"/>
      <w:r>
        <w:rPr>
          <w:rFonts w:ascii="Arial" w:hAnsi="Arial"/>
        </w:rPr>
        <w:t>TillDis</w:t>
      </w:r>
      <w:r>
        <w:rPr>
          <w:rFonts w:ascii="Arial" w:hAnsi="Arial"/>
          <w:u w:val="single"/>
        </w:rPr>
        <w:t>c</w:t>
      </w:r>
      <w:proofErr w:type="spellEnd"/>
      <w:r>
        <w:rPr>
          <w:rFonts w:ascii="Arial" w:hAnsi="Arial"/>
        </w:rPr>
        <w:t xml:space="preserve"> wavey discs can be used as the main tool. This arrangement offers the advantage that the knife roller cuts crosswise and the Minimum </w:t>
      </w:r>
      <w:proofErr w:type="spellStart"/>
      <w:r>
        <w:rPr>
          <w:rFonts w:ascii="Arial" w:hAnsi="Arial"/>
        </w:rPr>
        <w:t>TillDisc</w:t>
      </w:r>
      <w:proofErr w:type="spellEnd"/>
      <w:r>
        <w:rPr>
          <w:rFonts w:ascii="Arial" w:hAnsi="Arial"/>
        </w:rPr>
        <w:t xml:space="preserve"> cuts lengthwise to the direction of travel. This enables cross-cutting, resulting in an intensive shredding action, especially useful in lodged cereals and maize stubble.  </w:t>
      </w:r>
    </w:p>
    <w:p w14:paraId="13827F26" w14:textId="48CC882D" w:rsidR="00B75CE9" w:rsidRDefault="0030465F" w:rsidP="00B75CE9">
      <w:pPr>
        <w:spacing w:after="120" w:line="360" w:lineRule="auto"/>
        <w:ind w:left="567" w:right="1695"/>
        <w:rPr>
          <w:rFonts w:ascii="Arial" w:eastAsia="Arial" w:hAnsi="Arial" w:cs="Arial"/>
        </w:rPr>
      </w:pPr>
      <w:r>
        <w:rPr>
          <w:rFonts w:ascii="Arial" w:hAnsi="Arial"/>
        </w:rPr>
        <w:t xml:space="preserve">A third option is to equip the main tool segment with a double Minimum </w:t>
      </w:r>
      <w:proofErr w:type="spellStart"/>
      <w:r>
        <w:rPr>
          <w:rFonts w:ascii="Arial" w:hAnsi="Arial"/>
        </w:rPr>
        <w:t>TillDisc</w:t>
      </w:r>
      <w:proofErr w:type="spellEnd"/>
      <w:r>
        <w:rPr>
          <w:rFonts w:ascii="Arial" w:hAnsi="Arial"/>
        </w:rPr>
        <w:t xml:space="preserve">. This combination makes it possible to cut into the ground to a depth of up to 3 cm without moving any soil. Especially in the spring, this has the advantage of </w:t>
      </w:r>
      <w:proofErr w:type="gramStart"/>
      <w:r>
        <w:rPr>
          <w:rFonts w:ascii="Arial" w:hAnsi="Arial"/>
        </w:rPr>
        <w:t>opening up</w:t>
      </w:r>
      <w:proofErr w:type="gramEnd"/>
      <w:r>
        <w:rPr>
          <w:rFonts w:ascii="Arial" w:hAnsi="Arial"/>
        </w:rPr>
        <w:t xml:space="preserve"> the soil, thus promoting improved aeration and quicker soil warming. This is particularly interesting for direct seeding of spring crops such as cereals or beet. The Minimum </w:t>
      </w:r>
      <w:proofErr w:type="spellStart"/>
      <w:r>
        <w:rPr>
          <w:rFonts w:ascii="Arial" w:hAnsi="Arial"/>
        </w:rPr>
        <w:t>TillDisc</w:t>
      </w:r>
      <w:proofErr w:type="spellEnd"/>
      <w:r>
        <w:rPr>
          <w:rFonts w:ascii="Arial" w:hAnsi="Arial"/>
        </w:rPr>
        <w:t xml:space="preserve"> disc element intensively cuts any lodged cereal residues without moving the soil to any great extent. </w:t>
      </w:r>
    </w:p>
    <w:p w14:paraId="495FA0BE" w14:textId="1FB76779" w:rsidR="00BC4B38" w:rsidRDefault="00637020" w:rsidP="00B75CE9">
      <w:pPr>
        <w:spacing w:after="120" w:line="360" w:lineRule="auto"/>
        <w:ind w:left="567" w:right="1695"/>
        <w:rPr>
          <w:rFonts w:ascii="Arial" w:eastAsia="Arial" w:hAnsi="Arial" w:cs="Arial"/>
        </w:rPr>
      </w:pPr>
      <w:r>
        <w:rPr>
          <w:rFonts w:ascii="Arial" w:hAnsi="Arial"/>
        </w:rPr>
        <w:t>As an option, the knife roller can be selected as an additional leading tool. This intensifies the shredding of plant residues.</w:t>
      </w:r>
    </w:p>
    <w:p w14:paraId="1D1ACB72" w14:textId="77777777" w:rsidR="00B179BB" w:rsidRDefault="00B179BB" w:rsidP="00B75CE9">
      <w:pPr>
        <w:spacing w:after="120" w:line="360" w:lineRule="auto"/>
        <w:ind w:left="567" w:right="1695"/>
        <w:rPr>
          <w:rFonts w:ascii="Arial" w:eastAsia="Arial" w:hAnsi="Arial" w:cs="Arial"/>
          <w:b/>
          <w:bCs/>
        </w:rPr>
      </w:pPr>
    </w:p>
    <w:p w14:paraId="6184808E" w14:textId="54136ED2" w:rsidR="00B75CE9" w:rsidRPr="00B75CE9" w:rsidRDefault="00094A90" w:rsidP="00B75CE9">
      <w:pPr>
        <w:spacing w:after="120" w:line="360" w:lineRule="auto"/>
        <w:ind w:left="567" w:right="1695"/>
        <w:rPr>
          <w:rFonts w:ascii="Arial" w:eastAsia="Arial" w:hAnsi="Arial" w:cs="Arial"/>
        </w:rPr>
      </w:pPr>
      <w:r>
        <w:rPr>
          <w:rFonts w:ascii="Arial" w:hAnsi="Arial"/>
          <w:b/>
        </w:rPr>
        <w:t>Harrowing or reconsolidation</w:t>
      </w:r>
    </w:p>
    <w:p w14:paraId="1F1D0BE4" w14:textId="1CAF1E4D" w:rsidR="005A0EC4" w:rsidRDefault="00CA75A3" w:rsidP="00AB2947">
      <w:pPr>
        <w:spacing w:after="120" w:line="360" w:lineRule="auto"/>
        <w:ind w:left="567" w:right="1695"/>
        <w:rPr>
          <w:rFonts w:ascii="Arial" w:eastAsia="Arial" w:hAnsi="Arial" w:cs="Arial"/>
        </w:rPr>
      </w:pPr>
      <w:r>
        <w:rPr>
          <w:rFonts w:ascii="Arial" w:hAnsi="Arial"/>
        </w:rPr>
        <w:t xml:space="preserve">As an option, and to further improve straw distribution after the combine, the heavy three-row harrow can be used behind the main tools. In addition to distributing the straw, on the one hand, it shakes the seeds out of the straw, seed pods or ears, plus, on the other hand, the harrow produces additional fine </w:t>
      </w:r>
      <w:r>
        <w:rPr>
          <w:rFonts w:ascii="Arial" w:hAnsi="Arial"/>
        </w:rPr>
        <w:lastRenderedPageBreak/>
        <w:t xml:space="preserve">soil. This again favours the emergence of weeds. The aggressiveness of the harrow can be altered hydraulically from the cab whilst on the move. As an option, the straw harrow is available as a HD version with carbide tips, thus extending the service life many times over. </w:t>
      </w:r>
    </w:p>
    <w:p w14:paraId="4AB9FC75" w14:textId="1CB7B234" w:rsidR="00982D38" w:rsidRDefault="00E31AF8" w:rsidP="009D0F13">
      <w:pPr>
        <w:spacing w:after="120" w:line="360" w:lineRule="auto"/>
        <w:ind w:left="567" w:right="1695"/>
        <w:rPr>
          <w:rFonts w:ascii="Arial" w:eastAsia="Arial" w:hAnsi="Arial" w:cs="Arial"/>
        </w:rPr>
      </w:pPr>
      <w:r>
        <w:rPr>
          <w:rFonts w:ascii="Arial" w:hAnsi="Arial"/>
        </w:rPr>
        <w:t xml:space="preserve">As an alternative, packer rollers are available to reduce the drying out of the soil by optimising the reconsolidation. The DW disc roller, with its diameter of 600 mm, is characterised both by its good reconsolidation action and its particularly good cutting effect. Plant residues, such as maize stubble or catch crops, are split more thoroughly and cut up by the sharp rings on the roller. This also promotes faster decomposition. The wedge ring roller, with a KWM 600 matrix tyre profile, produces a particularly good crumbling effect for use in a classic seedbed preparation situation. It is also ideal for creating a stale seedbed. This causes problem weeds, such as black grass and loose silky bent, to germinate before the actual sowing date meaning that they can be controlled mechanically with the </w:t>
      </w:r>
      <w:proofErr w:type="spellStart"/>
      <w:r>
        <w:rPr>
          <w:rFonts w:ascii="Arial" w:hAnsi="Arial"/>
        </w:rPr>
        <w:t>TopCut</w:t>
      </w:r>
      <w:proofErr w:type="spellEnd"/>
      <w:r>
        <w:rPr>
          <w:rFonts w:ascii="Arial" w:hAnsi="Arial"/>
        </w:rPr>
        <w:t xml:space="preserve"> in a second pass.</w:t>
      </w:r>
    </w:p>
    <w:p w14:paraId="14D4F127" w14:textId="77777777" w:rsidR="00B75CE9" w:rsidRPr="00B75CE9" w:rsidRDefault="00B75CE9" w:rsidP="00B75CE9">
      <w:pPr>
        <w:spacing w:after="120" w:line="360" w:lineRule="auto"/>
        <w:ind w:left="567" w:right="1695"/>
        <w:rPr>
          <w:rFonts w:ascii="Arial" w:eastAsia="Arial" w:hAnsi="Arial" w:cs="Arial"/>
        </w:rPr>
      </w:pPr>
    </w:p>
    <w:p w14:paraId="6C5ECAD9" w14:textId="035DAB55" w:rsidR="00B75CE9" w:rsidRPr="00B75CE9" w:rsidRDefault="00E97CBC" w:rsidP="00B75CE9">
      <w:pPr>
        <w:spacing w:after="120" w:line="360" w:lineRule="auto"/>
        <w:ind w:left="567" w:right="1695"/>
        <w:rPr>
          <w:rFonts w:ascii="Arial" w:eastAsia="Arial" w:hAnsi="Arial" w:cs="Arial"/>
        </w:rPr>
      </w:pPr>
      <w:r>
        <w:rPr>
          <w:rFonts w:ascii="Arial" w:hAnsi="Arial"/>
          <w:b/>
        </w:rPr>
        <w:t xml:space="preserve">Conclusion: </w:t>
      </w:r>
    </w:p>
    <w:p w14:paraId="11EFE020" w14:textId="3C9C803A" w:rsidR="00B75CE9" w:rsidRDefault="00FB2C40" w:rsidP="00B75CE9">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TopCut</w:t>
      </w:r>
      <w:proofErr w:type="spellEnd"/>
      <w:r>
        <w:rPr>
          <w:rFonts w:ascii="Arial" w:hAnsi="Arial"/>
        </w:rPr>
        <w:t xml:space="preserve"> 12000-2T cutting roller combination is the right choice for every farm, thanks to the large range of tool combinations and following elements. This means that the </w:t>
      </w:r>
      <w:proofErr w:type="spellStart"/>
      <w:r>
        <w:rPr>
          <w:rFonts w:ascii="Arial" w:hAnsi="Arial"/>
        </w:rPr>
        <w:t>TopCut</w:t>
      </w:r>
      <w:proofErr w:type="spellEnd"/>
      <w:r>
        <w:rPr>
          <w:rFonts w:ascii="Arial" w:hAnsi="Arial"/>
        </w:rPr>
        <w:t xml:space="preserve"> can be integrated effectively in classic mulch sowing, sowing after the plough or direct seeding. Thanks to its wide working width of 12.1 m and high working speeds of up to 20 km/h, enormous daily work rates are possible, and this is particularly favourable economically, having a very low fuel consumption of approx. 2.5 l/ha. In addition to the high areas covered, the </w:t>
      </w:r>
      <w:proofErr w:type="spellStart"/>
      <w:r>
        <w:rPr>
          <w:rFonts w:ascii="Arial" w:hAnsi="Arial"/>
        </w:rPr>
        <w:t>TopCut</w:t>
      </w:r>
      <w:proofErr w:type="spellEnd"/>
      <w:r>
        <w:rPr>
          <w:rFonts w:ascii="Arial" w:hAnsi="Arial"/>
        </w:rPr>
        <w:t xml:space="preserve"> also impresses with its resistance to wear and tear. Thanks to the reversible knives on the knife roller, not only can the service life be doubled, but the wear costs can also be minimised.</w:t>
      </w:r>
    </w:p>
    <w:p w14:paraId="6B0E2785" w14:textId="77777777" w:rsidR="00FB2C40" w:rsidRDefault="00FB2C40" w:rsidP="00B75CE9">
      <w:pPr>
        <w:spacing w:after="120" w:line="360" w:lineRule="auto"/>
        <w:ind w:left="567" w:right="1695"/>
        <w:rPr>
          <w:rFonts w:ascii="Arial" w:eastAsia="Arial" w:hAnsi="Arial" w:cs="Arial"/>
        </w:rPr>
      </w:pPr>
    </w:p>
    <w:p w14:paraId="774EB36A" w14:textId="77777777" w:rsidR="006E4926" w:rsidRDefault="006E4926" w:rsidP="00B75CE9">
      <w:pPr>
        <w:spacing w:after="120" w:line="360" w:lineRule="auto"/>
        <w:ind w:left="567" w:right="1695"/>
        <w:rPr>
          <w:rFonts w:ascii="Arial" w:eastAsia="Arial" w:hAnsi="Arial" w:cs="Arial"/>
        </w:rPr>
      </w:pPr>
    </w:p>
    <w:p w14:paraId="11EA3F74" w14:textId="77777777" w:rsidR="006E4926" w:rsidRPr="00B75CE9" w:rsidRDefault="006E4926" w:rsidP="00B75CE9">
      <w:pPr>
        <w:spacing w:after="120" w:line="360" w:lineRule="auto"/>
        <w:ind w:left="567" w:right="1695"/>
        <w:rPr>
          <w:rFonts w:ascii="Arial" w:eastAsia="Arial" w:hAnsi="Arial" w:cs="Arial"/>
        </w:rPr>
      </w:pPr>
    </w:p>
    <w:p w14:paraId="7EC550FC" w14:textId="7D5B6DC3" w:rsidR="00B75CE9" w:rsidRPr="00B75CE9" w:rsidRDefault="00FB2C40" w:rsidP="00B75CE9">
      <w:pPr>
        <w:spacing w:after="120" w:line="360" w:lineRule="auto"/>
        <w:ind w:left="567" w:right="1695"/>
        <w:rPr>
          <w:rFonts w:ascii="Arial" w:eastAsia="Arial" w:hAnsi="Arial" w:cs="Arial"/>
          <w:b/>
          <w:bCs/>
        </w:rPr>
      </w:pPr>
      <w:r>
        <w:rPr>
          <w:rFonts w:ascii="Arial" w:hAnsi="Arial"/>
          <w:b/>
        </w:rPr>
        <w:lastRenderedPageBreak/>
        <w:t xml:space="preserve">The advantages </w:t>
      </w:r>
      <w:proofErr w:type="gramStart"/>
      <w:r>
        <w:rPr>
          <w:rFonts w:ascii="Arial" w:hAnsi="Arial"/>
          <w:b/>
        </w:rPr>
        <w:t>at a glance</w:t>
      </w:r>
      <w:proofErr w:type="gramEnd"/>
      <w:r>
        <w:rPr>
          <w:rFonts w:ascii="Arial" w:hAnsi="Arial"/>
          <w:b/>
        </w:rPr>
        <w:t>:</w:t>
      </w:r>
    </w:p>
    <w:p w14:paraId="3FA26DCE" w14:textId="248EEED8" w:rsidR="00C80842" w:rsidRDefault="00C80842" w:rsidP="00C80842">
      <w:pPr>
        <w:pStyle w:val="Listenabsatz"/>
        <w:numPr>
          <w:ilvl w:val="0"/>
          <w:numId w:val="7"/>
        </w:numPr>
        <w:spacing w:after="120" w:line="360" w:lineRule="auto"/>
        <w:ind w:right="1695"/>
        <w:rPr>
          <w:rFonts w:ascii="Arial" w:eastAsia="Arial" w:hAnsi="Arial" w:cs="Arial"/>
        </w:rPr>
      </w:pPr>
      <w:r>
        <w:rPr>
          <w:rFonts w:ascii="Arial" w:hAnsi="Arial"/>
        </w:rPr>
        <w:t>Perfect shredding in rape, sunflowers, maize stubbles and in catch crops</w:t>
      </w:r>
    </w:p>
    <w:p w14:paraId="56710D9A" w14:textId="76BDCC82" w:rsidR="00415494" w:rsidRPr="00C80842" w:rsidRDefault="00415494" w:rsidP="00C80842">
      <w:pPr>
        <w:pStyle w:val="Listenabsatz"/>
        <w:numPr>
          <w:ilvl w:val="0"/>
          <w:numId w:val="7"/>
        </w:numPr>
        <w:spacing w:after="120" w:line="360" w:lineRule="auto"/>
        <w:ind w:right="1695"/>
        <w:rPr>
          <w:rFonts w:ascii="Arial" w:eastAsia="Arial" w:hAnsi="Arial" w:cs="Arial"/>
        </w:rPr>
      </w:pPr>
      <w:r>
        <w:rPr>
          <w:rFonts w:ascii="Arial" w:hAnsi="Arial"/>
        </w:rPr>
        <w:t xml:space="preserve">Optimum shredding for an accelerated decomposition process </w:t>
      </w:r>
    </w:p>
    <w:p w14:paraId="72C0D9AA" w14:textId="0C915CD1" w:rsidR="00B75CE9" w:rsidRDefault="00B75CE9" w:rsidP="00B75CE9">
      <w:pPr>
        <w:pStyle w:val="Listenabsatz"/>
        <w:numPr>
          <w:ilvl w:val="0"/>
          <w:numId w:val="7"/>
        </w:numPr>
        <w:spacing w:after="120" w:line="360" w:lineRule="auto"/>
        <w:ind w:right="1695"/>
        <w:rPr>
          <w:rFonts w:ascii="Arial" w:eastAsia="Arial" w:hAnsi="Arial" w:cs="Arial"/>
        </w:rPr>
      </w:pPr>
      <w:r>
        <w:rPr>
          <w:rFonts w:ascii="Arial" w:hAnsi="Arial"/>
        </w:rPr>
        <w:t>Ultra-shallow soil tillage with high proportion of fine soil for perfect germination conditions, even on cereal stubble</w:t>
      </w:r>
    </w:p>
    <w:p w14:paraId="2445133D" w14:textId="5BB3F283" w:rsidR="00E04AEA" w:rsidRPr="00E04AEA" w:rsidRDefault="00E04AEA" w:rsidP="00E04AEA">
      <w:pPr>
        <w:pStyle w:val="Listenabsatz"/>
        <w:numPr>
          <w:ilvl w:val="0"/>
          <w:numId w:val="7"/>
        </w:numPr>
        <w:spacing w:after="120" w:line="360" w:lineRule="auto"/>
        <w:ind w:right="1695"/>
        <w:rPr>
          <w:rFonts w:ascii="Arial" w:eastAsia="Arial" w:hAnsi="Arial" w:cs="Arial"/>
        </w:rPr>
      </w:pPr>
      <w:r>
        <w:rPr>
          <w:rFonts w:ascii="Arial" w:hAnsi="Arial"/>
        </w:rPr>
        <w:t xml:space="preserve">Improved straw distribution and fine soil generation with the harrow </w:t>
      </w:r>
    </w:p>
    <w:p w14:paraId="0F8FFBCE" w14:textId="72E0479E" w:rsidR="00B75CE9" w:rsidRDefault="00B75CE9" w:rsidP="00B75CE9">
      <w:pPr>
        <w:pStyle w:val="Listenabsatz"/>
        <w:numPr>
          <w:ilvl w:val="0"/>
          <w:numId w:val="7"/>
        </w:numPr>
        <w:spacing w:after="120" w:line="360" w:lineRule="auto"/>
        <w:ind w:right="1695"/>
        <w:rPr>
          <w:rFonts w:ascii="Arial" w:eastAsia="Arial" w:hAnsi="Arial" w:cs="Arial"/>
        </w:rPr>
      </w:pPr>
      <w:r>
        <w:rPr>
          <w:rFonts w:ascii="Arial" w:hAnsi="Arial"/>
        </w:rPr>
        <w:t xml:space="preserve">Optimum reconsolidation with the packer roller for guaranteed emergence </w:t>
      </w:r>
    </w:p>
    <w:p w14:paraId="58200277" w14:textId="254644B2" w:rsidR="00E04AEA" w:rsidRPr="00E04AEA" w:rsidRDefault="00E04AEA" w:rsidP="00E04AEA">
      <w:pPr>
        <w:pStyle w:val="Listenabsatz"/>
        <w:numPr>
          <w:ilvl w:val="0"/>
          <w:numId w:val="7"/>
        </w:numPr>
        <w:spacing w:after="120" w:line="360" w:lineRule="auto"/>
        <w:ind w:right="1695"/>
        <w:rPr>
          <w:rFonts w:ascii="Arial" w:eastAsia="Arial" w:hAnsi="Arial" w:cs="Arial"/>
        </w:rPr>
      </w:pPr>
      <w:r>
        <w:rPr>
          <w:rFonts w:ascii="Arial" w:hAnsi="Arial"/>
        </w:rPr>
        <w:t>Markedly reduced soil moisture loss in comparison to other systems</w:t>
      </w:r>
    </w:p>
    <w:p w14:paraId="6FFF6B6A" w14:textId="0DE03A85" w:rsidR="00B75CE9" w:rsidRDefault="00E04AEA" w:rsidP="00B75CE9">
      <w:pPr>
        <w:pStyle w:val="Listenabsatz"/>
        <w:numPr>
          <w:ilvl w:val="0"/>
          <w:numId w:val="7"/>
        </w:numPr>
        <w:spacing w:after="120" w:line="360" w:lineRule="auto"/>
        <w:ind w:right="1695"/>
        <w:rPr>
          <w:rFonts w:ascii="Arial" w:eastAsia="Arial" w:hAnsi="Arial" w:cs="Arial"/>
        </w:rPr>
      </w:pPr>
      <w:r>
        <w:rPr>
          <w:rFonts w:ascii="Arial" w:hAnsi="Arial"/>
        </w:rPr>
        <w:t>Very high work rates with low fuel consumption</w:t>
      </w:r>
    </w:p>
    <w:p w14:paraId="5E7C5DF4" w14:textId="29DA06F9" w:rsidR="006E4926" w:rsidRDefault="00A80444" w:rsidP="00B75CE9">
      <w:pPr>
        <w:pStyle w:val="Listenabsatz"/>
        <w:numPr>
          <w:ilvl w:val="0"/>
          <w:numId w:val="7"/>
        </w:numPr>
        <w:spacing w:after="120" w:line="360" w:lineRule="auto"/>
        <w:ind w:right="1695"/>
        <w:rPr>
          <w:rFonts w:ascii="Arial" w:hAnsi="Arial"/>
        </w:rPr>
      </w:pPr>
      <w:r>
        <w:rPr>
          <w:rFonts w:ascii="Arial" w:hAnsi="Arial"/>
        </w:rPr>
        <w:t>Reduced wear costs due to the reversible blades =&gt; double the service life</w:t>
      </w:r>
    </w:p>
    <w:p w14:paraId="42EB11F9" w14:textId="77777777" w:rsidR="00336FA5" w:rsidRDefault="00336FA5" w:rsidP="00336FA5">
      <w:pPr>
        <w:spacing w:after="120" w:line="360" w:lineRule="auto"/>
        <w:ind w:left="630" w:right="1695"/>
        <w:rPr>
          <w:rFonts w:ascii="Arial" w:hAnsi="Arial"/>
        </w:rPr>
      </w:pPr>
    </w:p>
    <w:p w14:paraId="6462A78F" w14:textId="77777777" w:rsidR="00336FA5" w:rsidRDefault="00336FA5" w:rsidP="00336FA5">
      <w:pPr>
        <w:spacing w:after="120" w:line="360" w:lineRule="auto"/>
        <w:ind w:left="630" w:right="1695"/>
        <w:rPr>
          <w:rFonts w:ascii="Arial" w:hAnsi="Arial"/>
        </w:rPr>
      </w:pPr>
    </w:p>
    <w:p w14:paraId="4EC90B75" w14:textId="77777777" w:rsidR="00336FA5" w:rsidRDefault="00336FA5" w:rsidP="00336FA5">
      <w:pPr>
        <w:spacing w:after="120" w:line="360" w:lineRule="auto"/>
        <w:ind w:left="630" w:right="1695"/>
        <w:rPr>
          <w:rFonts w:ascii="Arial" w:hAnsi="Arial"/>
        </w:rPr>
      </w:pPr>
    </w:p>
    <w:p w14:paraId="3BFC34AA" w14:textId="0A0E697F" w:rsidR="00336FA5" w:rsidRPr="00336FA5" w:rsidRDefault="00336FA5" w:rsidP="00336FA5">
      <w:pPr>
        <w:spacing w:after="120" w:line="360" w:lineRule="auto"/>
        <w:ind w:left="630" w:right="1695"/>
        <w:rPr>
          <w:rFonts w:ascii="Arial" w:hAnsi="Arial"/>
        </w:rPr>
      </w:pPr>
      <w:proofErr w:type="gramStart"/>
      <w:r w:rsidRPr="00336FA5">
        <w:rPr>
          <w:rFonts w:ascii="Arial" w:hAnsi="Arial"/>
        </w:rPr>
        <w:t>Plus</w:t>
      </w:r>
      <w:proofErr w:type="gramEnd"/>
      <w:r w:rsidRPr="00336FA5">
        <w:rPr>
          <w:rFonts w:ascii="Arial" w:hAnsi="Arial"/>
        </w:rPr>
        <w:t xml:space="preserve"> you can also get an impression of how the </w:t>
      </w:r>
      <w:proofErr w:type="spellStart"/>
      <w:r>
        <w:rPr>
          <w:rFonts w:ascii="Arial" w:hAnsi="Arial"/>
        </w:rPr>
        <w:t>TopCut</w:t>
      </w:r>
      <w:proofErr w:type="spellEnd"/>
      <w:r>
        <w:rPr>
          <w:rFonts w:ascii="Arial" w:hAnsi="Arial"/>
        </w:rPr>
        <w:t xml:space="preserve"> </w:t>
      </w:r>
      <w:r w:rsidRPr="00336FA5">
        <w:rPr>
          <w:rFonts w:ascii="Arial" w:hAnsi="Arial"/>
        </w:rPr>
        <w:t>functions in work from our video</w:t>
      </w:r>
      <w:r>
        <w:rPr>
          <w:rFonts w:ascii="Arial" w:hAnsi="Arial"/>
        </w:rPr>
        <w:t xml:space="preserve">. </w:t>
      </w:r>
      <w:r w:rsidRPr="00336FA5">
        <w:rPr>
          <w:rFonts w:ascii="Arial" w:hAnsi="Arial"/>
        </w:rPr>
        <w:t>You are welcome to share this video in your media outlets.</w:t>
      </w:r>
    </w:p>
    <w:p w14:paraId="3124B78A" w14:textId="77777777" w:rsidR="00336FA5" w:rsidRDefault="00336FA5" w:rsidP="00336FA5">
      <w:pPr>
        <w:spacing w:after="120" w:line="360" w:lineRule="auto"/>
        <w:ind w:left="630" w:right="1695"/>
        <w:rPr>
          <w:rFonts w:ascii="Arial" w:hAnsi="Arial"/>
        </w:rPr>
      </w:pPr>
    </w:p>
    <w:p w14:paraId="28A10FEB" w14:textId="56D09B9B" w:rsidR="00336FA5" w:rsidRPr="00336FA5" w:rsidRDefault="00336FA5" w:rsidP="00336FA5">
      <w:pPr>
        <w:spacing w:after="120" w:line="360" w:lineRule="auto"/>
        <w:ind w:left="630" w:right="1695"/>
        <w:rPr>
          <w:rFonts w:ascii="Arial" w:hAnsi="Arial"/>
        </w:rPr>
      </w:pPr>
      <w:r>
        <w:rPr>
          <w:rFonts w:ascii="Arial" w:eastAsia="Arial" w:hAnsi="Arial" w:cs="Arial"/>
          <w:noProof/>
        </w:rPr>
        <w:drawing>
          <wp:inline distT="0" distB="0" distL="0" distR="0" wp14:anchorId="1BEE6373" wp14:editId="2C417A10">
            <wp:extent cx="1828800" cy="1828800"/>
            <wp:effectExtent l="0" t="0" r="0" b="0"/>
            <wp:docPr id="675666857" name="Grafik 3" descr="Ein Bild, das Muster, Quadrat, Symmetrie,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666857" name="Grafik 3" descr="Ein Bild, das Muster, Quadrat, Symmetrie, Design enthält.&#10;&#10;KI-generierte Inhalte können fehlerhaft sei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p w14:paraId="2C4A3CA6" w14:textId="77777777" w:rsidR="006E4926" w:rsidRDefault="006E4926" w:rsidP="00336FA5">
      <w:pPr>
        <w:ind w:left="630"/>
        <w:rPr>
          <w:rFonts w:ascii="Arial" w:hAnsi="Arial"/>
        </w:rPr>
      </w:pPr>
      <w:r>
        <w:rPr>
          <w:rFonts w:ascii="Arial" w:hAnsi="Arial"/>
        </w:rPr>
        <w:br w:type="page"/>
      </w:r>
    </w:p>
    <w:p w14:paraId="78916D27" w14:textId="17F4F3F0" w:rsidR="00056355" w:rsidRDefault="00056355" w:rsidP="00056355">
      <w:pPr>
        <w:spacing w:after="120" w:line="360" w:lineRule="auto"/>
        <w:ind w:left="567" w:right="1695"/>
        <w:rPr>
          <w:rFonts w:ascii="Arial" w:eastAsia="Arial" w:hAnsi="Arial" w:cs="Arial"/>
        </w:rPr>
      </w:pPr>
      <w:r>
        <w:rPr>
          <w:rFonts w:ascii="Arial" w:hAnsi="Arial"/>
          <w:noProof/>
        </w:rPr>
        <w:drawing>
          <wp:inline distT="0" distB="0" distL="0" distR="0" wp14:anchorId="159302F0" wp14:editId="07DDDA9B">
            <wp:extent cx="4571365" cy="3657491"/>
            <wp:effectExtent l="0" t="0" r="635" b="635"/>
            <wp:docPr id="20406414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2858" b="7135"/>
                    <a:stretch/>
                  </pic:blipFill>
                  <pic:spPr bwMode="auto">
                    <a:xfrm>
                      <a:off x="0" y="0"/>
                      <a:ext cx="4572000" cy="3657999"/>
                    </a:xfrm>
                    <a:prstGeom prst="rect">
                      <a:avLst/>
                    </a:prstGeom>
                    <a:noFill/>
                    <a:ln>
                      <a:noFill/>
                    </a:ln>
                    <a:extLst>
                      <a:ext uri="{53640926-AAD7-44D8-BBD7-CCE9431645EC}">
                        <a14:shadowObscured xmlns:a14="http://schemas.microsoft.com/office/drawing/2010/main"/>
                      </a:ext>
                    </a:extLst>
                  </pic:spPr>
                </pic:pic>
              </a:graphicData>
            </a:graphic>
          </wp:inline>
        </w:drawing>
      </w:r>
    </w:p>
    <w:p w14:paraId="672176D9" w14:textId="77777777" w:rsidR="008B3C49" w:rsidRPr="00454DC8" w:rsidRDefault="008B3C49" w:rsidP="008B3C49">
      <w:pPr>
        <w:ind w:left="630"/>
        <w:rPr>
          <w:rFonts w:ascii="Arial" w:eastAsia="Arial" w:hAnsi="Arial" w:cs="Arial"/>
        </w:rPr>
      </w:pPr>
      <w:r w:rsidRPr="00454DC8">
        <w:rPr>
          <w:rFonts w:ascii="Arial" w:hAnsi="Arial"/>
        </w:rPr>
        <w:t>The rape stubble is intensively shredded by the 3 rows of tools and the volunteer rape is mixed with soil right on the surface</w:t>
      </w:r>
    </w:p>
    <w:p w14:paraId="2EFD6341" w14:textId="77777777" w:rsidR="00056355" w:rsidRDefault="00056355" w:rsidP="00056355">
      <w:pPr>
        <w:spacing w:after="120" w:line="360" w:lineRule="auto"/>
        <w:ind w:left="567" w:right="1695"/>
        <w:rPr>
          <w:rFonts w:ascii="Arial" w:eastAsia="Arial" w:hAnsi="Arial" w:cs="Arial"/>
        </w:rPr>
      </w:pPr>
    </w:p>
    <w:p w14:paraId="217BF00E" w14:textId="2B2B1ADF" w:rsidR="00056355" w:rsidRDefault="00056355" w:rsidP="00056355">
      <w:pPr>
        <w:spacing w:after="120" w:line="360" w:lineRule="auto"/>
        <w:ind w:left="567" w:right="1695"/>
        <w:rPr>
          <w:rFonts w:ascii="Arial" w:eastAsia="Arial" w:hAnsi="Arial" w:cs="Arial"/>
        </w:rPr>
      </w:pPr>
      <w:r>
        <w:rPr>
          <w:rFonts w:ascii="Arial" w:hAnsi="Arial"/>
          <w:noProof/>
        </w:rPr>
        <w:drawing>
          <wp:inline distT="0" distB="0" distL="0" distR="0" wp14:anchorId="6E836914" wp14:editId="1216984F">
            <wp:extent cx="4572000" cy="3429000"/>
            <wp:effectExtent l="0" t="0" r="0" b="0"/>
            <wp:docPr id="41676445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15D9F0F4" w14:textId="77777777" w:rsidR="008B3C49" w:rsidRDefault="008B3C49" w:rsidP="008B3C49">
      <w:pPr>
        <w:ind w:left="630"/>
        <w:rPr>
          <w:rFonts w:ascii="Arial" w:eastAsia="Arial" w:hAnsi="Arial" w:cs="Arial"/>
        </w:rPr>
      </w:pPr>
      <w:r>
        <w:rPr>
          <w:rFonts w:ascii="Arial" w:hAnsi="Arial"/>
        </w:rPr>
        <w:t xml:space="preserve">The three tool rows can be customised individually </w:t>
      </w:r>
    </w:p>
    <w:p w14:paraId="1B78C5CB" w14:textId="77777777" w:rsidR="00C548A7" w:rsidRDefault="00C548A7" w:rsidP="003D429F">
      <w:pPr>
        <w:ind w:left="630"/>
        <w:rPr>
          <w:rFonts w:ascii="Arial" w:eastAsia="Arial" w:hAnsi="Arial" w:cs="Arial"/>
        </w:rPr>
      </w:pPr>
    </w:p>
    <w:p w14:paraId="25622B19" w14:textId="77777777" w:rsidR="00927C7E" w:rsidRDefault="00C117FF" w:rsidP="003D429F">
      <w:pPr>
        <w:ind w:left="630"/>
        <w:rPr>
          <w:rFonts w:ascii="Arial" w:eastAsia="Arial" w:hAnsi="Arial" w:cs="Arial"/>
        </w:rPr>
      </w:pPr>
      <w:r>
        <w:rPr>
          <w:noProof/>
        </w:rPr>
        <w:drawing>
          <wp:inline distT="0" distB="0" distL="0" distR="0" wp14:anchorId="249B788C" wp14:editId="300485D5">
            <wp:extent cx="4572000" cy="3424223"/>
            <wp:effectExtent l="0" t="0" r="0" b="5080"/>
            <wp:docPr id="197164905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24223"/>
                    </a:xfrm>
                    <a:prstGeom prst="rect">
                      <a:avLst/>
                    </a:prstGeom>
                    <a:noFill/>
                    <a:ln>
                      <a:noFill/>
                    </a:ln>
                  </pic:spPr>
                </pic:pic>
              </a:graphicData>
            </a:graphic>
          </wp:inline>
        </w:drawing>
      </w:r>
    </w:p>
    <w:p w14:paraId="4A532730" w14:textId="77777777" w:rsidR="00927C7E" w:rsidRDefault="00927C7E" w:rsidP="003D429F">
      <w:pPr>
        <w:ind w:left="630"/>
        <w:rPr>
          <w:rFonts w:ascii="Arial" w:eastAsia="Arial" w:hAnsi="Arial" w:cs="Arial"/>
        </w:rPr>
      </w:pPr>
    </w:p>
    <w:p w14:paraId="4EA6ABA5" w14:textId="27533B84" w:rsidR="006E4926" w:rsidRDefault="00C7097B" w:rsidP="003D429F">
      <w:pPr>
        <w:ind w:left="630"/>
        <w:rPr>
          <w:rFonts w:ascii="Arial" w:hAnsi="Arial"/>
        </w:rPr>
      </w:pPr>
      <w:r>
        <w:rPr>
          <w:rFonts w:ascii="Arial" w:hAnsi="Arial"/>
        </w:rPr>
        <w:t xml:space="preserve">The 12 m </w:t>
      </w:r>
      <w:proofErr w:type="spellStart"/>
      <w:r>
        <w:rPr>
          <w:rFonts w:ascii="Arial" w:hAnsi="Arial"/>
        </w:rPr>
        <w:t>TopCut</w:t>
      </w:r>
      <w:proofErr w:type="spellEnd"/>
      <w:r>
        <w:rPr>
          <w:rFonts w:ascii="Arial" w:hAnsi="Arial"/>
        </w:rPr>
        <w:t xml:space="preserve"> can be folded </w:t>
      </w:r>
      <w:proofErr w:type="gramStart"/>
      <w:r>
        <w:rPr>
          <w:rFonts w:ascii="Arial" w:hAnsi="Arial"/>
        </w:rPr>
        <w:t>in to</w:t>
      </w:r>
      <w:proofErr w:type="gramEnd"/>
      <w:r>
        <w:rPr>
          <w:rFonts w:ascii="Arial" w:hAnsi="Arial"/>
        </w:rPr>
        <w:t xml:space="preserve"> a transport width of 3 m for road transport</w:t>
      </w:r>
    </w:p>
    <w:p w14:paraId="3F1EF897" w14:textId="77777777" w:rsidR="006E4926" w:rsidRDefault="006E4926">
      <w:pPr>
        <w:rPr>
          <w:rFonts w:ascii="Arial" w:hAnsi="Arial"/>
        </w:rPr>
      </w:pPr>
      <w:r>
        <w:rPr>
          <w:rFonts w:ascii="Arial" w:hAnsi="Arial"/>
        </w:rPr>
        <w:br w:type="page"/>
      </w:r>
    </w:p>
    <w:p w14:paraId="72FF05EA" w14:textId="77777777" w:rsidR="003D429F" w:rsidRDefault="003D429F">
      <w:pPr>
        <w:rPr>
          <w:rFonts w:ascii="Arial" w:eastAsia="Arial" w:hAnsi="Arial" w:cs="Arial"/>
        </w:rPr>
      </w:pPr>
    </w:p>
    <w:p w14:paraId="6CFAFD1F" w14:textId="3F596A15" w:rsidR="00B75CE9" w:rsidRDefault="008E4413" w:rsidP="00070765">
      <w:pPr>
        <w:spacing w:after="120" w:line="360" w:lineRule="auto"/>
        <w:ind w:left="567" w:right="1695"/>
        <w:rPr>
          <w:rFonts w:ascii="Arial" w:eastAsia="Arial" w:hAnsi="Arial" w:cs="Arial"/>
        </w:rPr>
      </w:pPr>
      <w:r>
        <w:rPr>
          <w:noProof/>
        </w:rPr>
        <w:drawing>
          <wp:inline distT="0" distB="0" distL="0" distR="0" wp14:anchorId="4B8B611A" wp14:editId="51D1B2C4">
            <wp:extent cx="2571750" cy="1928753"/>
            <wp:effectExtent l="0" t="0" r="0" b="0"/>
            <wp:docPr id="20483828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82592" cy="1936884"/>
                    </a:xfrm>
                    <a:prstGeom prst="rect">
                      <a:avLst/>
                    </a:prstGeom>
                    <a:noFill/>
                    <a:ln>
                      <a:noFill/>
                    </a:ln>
                  </pic:spPr>
                </pic:pic>
              </a:graphicData>
            </a:graphic>
          </wp:inline>
        </w:drawing>
      </w:r>
      <w:r>
        <w:t xml:space="preserve"> </w:t>
      </w:r>
      <w:r>
        <w:rPr>
          <w:noProof/>
        </w:rPr>
        <w:drawing>
          <wp:inline distT="0" distB="0" distL="0" distR="0" wp14:anchorId="64A083EB" wp14:editId="263EC9D5">
            <wp:extent cx="2578113" cy="1933525"/>
            <wp:effectExtent l="0" t="0" r="0" b="0"/>
            <wp:docPr id="1226309490" name="Grafik 2" descr="Ein Bild, das draußen, Kraut, Gelände,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309490" name="Grafik 2" descr="Ein Bild, das draußen, Kraut, Gelände, Gras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2014" cy="1943950"/>
                    </a:xfrm>
                    <a:prstGeom prst="rect">
                      <a:avLst/>
                    </a:prstGeom>
                    <a:noFill/>
                    <a:ln>
                      <a:noFill/>
                    </a:ln>
                  </pic:spPr>
                </pic:pic>
              </a:graphicData>
            </a:graphic>
          </wp:inline>
        </w:drawing>
      </w:r>
    </w:p>
    <w:p w14:paraId="0E61380E" w14:textId="7993BF46" w:rsidR="006769D1" w:rsidRDefault="004C2142" w:rsidP="00070765">
      <w:pPr>
        <w:spacing w:after="120" w:line="360" w:lineRule="auto"/>
        <w:ind w:left="567" w:right="1695"/>
        <w:rPr>
          <w:rFonts w:ascii="Arial" w:eastAsia="Arial" w:hAnsi="Arial" w:cs="Arial"/>
        </w:rPr>
      </w:pPr>
      <w:r>
        <w:rPr>
          <w:rFonts w:ascii="Arial" w:hAnsi="Arial"/>
        </w:rPr>
        <w:t xml:space="preserve">The double-bladed knife roller enables intensive shredding of catch crops. </w:t>
      </w:r>
    </w:p>
    <w:p w14:paraId="79DAB19D" w14:textId="77777777" w:rsidR="0091464F" w:rsidRDefault="0091464F" w:rsidP="00070765">
      <w:pPr>
        <w:spacing w:after="120" w:line="360" w:lineRule="auto"/>
        <w:ind w:left="567" w:right="1695"/>
        <w:rPr>
          <w:rFonts w:ascii="Arial" w:eastAsia="Arial" w:hAnsi="Arial" w:cs="Arial"/>
        </w:rPr>
      </w:pPr>
    </w:p>
    <w:p w14:paraId="7B0453A5" w14:textId="59A17280" w:rsidR="006769D1" w:rsidRDefault="00753CD1" w:rsidP="00070765">
      <w:pPr>
        <w:spacing w:after="120" w:line="360" w:lineRule="auto"/>
        <w:ind w:left="567" w:right="1695"/>
        <w:rPr>
          <w:rFonts w:ascii="Arial" w:eastAsia="Arial" w:hAnsi="Arial" w:cs="Arial"/>
        </w:rPr>
      </w:pPr>
      <w:r>
        <w:rPr>
          <w:noProof/>
        </w:rPr>
        <w:drawing>
          <wp:inline distT="0" distB="0" distL="0" distR="0" wp14:anchorId="6B9DF83C" wp14:editId="1F508D9A">
            <wp:extent cx="2419350" cy="1814457"/>
            <wp:effectExtent l="0" t="0" r="0" b="0"/>
            <wp:docPr id="683542631" name="Grafik 3" descr="Ein Bild, das draußen, Himmel, Wolke, Landwirtscha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542631" name="Grafik 3" descr="Ein Bild, das draußen, Himmel, Wolke, Landwirtschaft enthält.&#10;&#10;Automatisch generierte Beschreibu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55907" cy="1841874"/>
                    </a:xfrm>
                    <a:prstGeom prst="rect">
                      <a:avLst/>
                    </a:prstGeom>
                    <a:noFill/>
                    <a:ln>
                      <a:noFill/>
                    </a:ln>
                  </pic:spPr>
                </pic:pic>
              </a:graphicData>
            </a:graphic>
          </wp:inline>
        </w:drawing>
      </w:r>
      <w:r>
        <w:t xml:space="preserve"> </w:t>
      </w:r>
      <w:r>
        <w:rPr>
          <w:noProof/>
        </w:rPr>
        <w:drawing>
          <wp:inline distT="0" distB="0" distL="0" distR="0" wp14:anchorId="1F2AACF7" wp14:editId="170B15D0">
            <wp:extent cx="2730755" cy="1806298"/>
            <wp:effectExtent l="0" t="0" r="0" b="3810"/>
            <wp:docPr id="91587121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3383" cy="1834495"/>
                    </a:xfrm>
                    <a:prstGeom prst="rect">
                      <a:avLst/>
                    </a:prstGeom>
                    <a:noFill/>
                    <a:ln>
                      <a:noFill/>
                    </a:ln>
                  </pic:spPr>
                </pic:pic>
              </a:graphicData>
            </a:graphic>
          </wp:inline>
        </w:drawing>
      </w:r>
    </w:p>
    <w:p w14:paraId="365415BF" w14:textId="4303368D" w:rsidR="006A7B5B" w:rsidRDefault="00C9729F" w:rsidP="00763742">
      <w:pPr>
        <w:spacing w:after="120" w:line="360" w:lineRule="auto"/>
        <w:ind w:left="567" w:right="1695"/>
        <w:rPr>
          <w:rFonts w:ascii="Arial" w:eastAsia="Arial" w:hAnsi="Arial" w:cs="Arial"/>
        </w:rPr>
      </w:pPr>
      <w:r>
        <w:rPr>
          <w:rFonts w:ascii="Arial" w:hAnsi="Arial"/>
        </w:rPr>
        <w:t xml:space="preserve">The intensive shredding of sunflower stubbles by the </w:t>
      </w:r>
      <w:proofErr w:type="spellStart"/>
      <w:r>
        <w:rPr>
          <w:rFonts w:ascii="Arial" w:hAnsi="Arial"/>
        </w:rPr>
        <w:t>TopCut</w:t>
      </w:r>
      <w:proofErr w:type="spellEnd"/>
      <w:r>
        <w:rPr>
          <w:rFonts w:ascii="Arial" w:hAnsi="Arial"/>
        </w:rPr>
        <w:t xml:space="preserve"> makes for reliable direct seeding when sowing with tines.</w:t>
      </w:r>
    </w:p>
    <w:p w14:paraId="6D5091CB" w14:textId="77777777" w:rsidR="006A7B5B" w:rsidRDefault="006A7B5B">
      <w:pPr>
        <w:rPr>
          <w:rFonts w:ascii="Arial" w:eastAsia="Arial" w:hAnsi="Arial" w:cs="Arial"/>
        </w:rPr>
      </w:pPr>
      <w:r>
        <w:br w:type="page"/>
      </w:r>
    </w:p>
    <w:p w14:paraId="17415C6B" w14:textId="77777777" w:rsidR="006A7B5B" w:rsidRDefault="006A7B5B" w:rsidP="006A7B5B">
      <w:pPr>
        <w:tabs>
          <w:tab w:val="left" w:pos="3550"/>
        </w:tabs>
        <w:spacing w:line="360" w:lineRule="auto"/>
        <w:ind w:right="1128"/>
        <w:rPr>
          <w:rFonts w:ascii="Arial" w:hAnsi="Arial" w:cs="Arial"/>
          <w:bCs/>
          <w:color w:val="808080" w:themeColor="background1" w:themeShade="80"/>
          <w:sz w:val="20"/>
          <w:szCs w:val="20"/>
        </w:rPr>
      </w:pPr>
    </w:p>
    <w:p w14:paraId="41833CF4" w14:textId="77777777" w:rsidR="006A7B5B" w:rsidRPr="00D27732" w:rsidRDefault="006A7B5B" w:rsidP="006A7B5B">
      <w:pPr>
        <w:tabs>
          <w:tab w:val="left" w:pos="3550"/>
        </w:tabs>
        <w:spacing w:line="360" w:lineRule="auto"/>
        <w:ind w:left="360"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62C62C70" w14:textId="77777777" w:rsidR="006A7B5B" w:rsidRDefault="006A7B5B" w:rsidP="006A7B5B">
      <w:pPr>
        <w:spacing w:after="120" w:line="360" w:lineRule="auto"/>
        <w:ind w:left="360" w:right="1695"/>
        <w:rPr>
          <w:rFonts w:ascii="Arial" w:hAnsi="Arial" w:cs="Arial"/>
          <w:bCs/>
        </w:rPr>
      </w:pPr>
    </w:p>
    <w:p w14:paraId="67A3AFAF" w14:textId="77777777" w:rsidR="006A7B5B" w:rsidRPr="00A76525" w:rsidRDefault="006A7B5B" w:rsidP="006A7B5B">
      <w:pPr>
        <w:tabs>
          <w:tab w:val="left" w:pos="3550"/>
        </w:tabs>
        <w:spacing w:line="360" w:lineRule="auto"/>
        <w:ind w:left="360"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0D97B51A" w14:textId="77777777" w:rsidR="006A7B5B" w:rsidRDefault="006A7B5B" w:rsidP="006A7B5B">
      <w:pPr>
        <w:tabs>
          <w:tab w:val="left" w:pos="3550"/>
        </w:tabs>
        <w:spacing w:line="360" w:lineRule="auto"/>
        <w:ind w:left="360"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range includes soil tillage implements, seed drills, fertiliser spreaders, plant protection equipment and hoes. Based on these core competencies, AMAZONE is now the specialist for intelligent crop production in agriculture. </w:t>
      </w:r>
    </w:p>
    <w:p w14:paraId="100B68D6" w14:textId="77777777" w:rsidR="006A7B5B" w:rsidRPr="006A7B5B" w:rsidRDefault="006A7B5B" w:rsidP="006A7B5B">
      <w:pPr>
        <w:tabs>
          <w:tab w:val="left" w:pos="3550"/>
        </w:tabs>
        <w:spacing w:line="360" w:lineRule="auto"/>
        <w:ind w:left="360" w:right="1128"/>
        <w:rPr>
          <w:rStyle w:val="Hyperlink"/>
          <w:rFonts w:ascii="Arial" w:hAnsi="Arial" w:cs="Arial"/>
          <w:bCs/>
          <w:sz w:val="20"/>
          <w:szCs w:val="20"/>
        </w:rPr>
      </w:pPr>
      <w:r>
        <w:rPr>
          <w:rFonts w:ascii="Arial" w:hAnsi="Arial"/>
          <w:color w:val="808080" w:themeColor="background1" w:themeShade="80"/>
          <w:sz w:val="20"/>
        </w:rPr>
        <w:t xml:space="preserve">Further information: </w:t>
      </w:r>
      <w:hyperlink r:id="rId17" w:history="1">
        <w:r>
          <w:rPr>
            <w:rStyle w:val="Hyperlink"/>
            <w:rFonts w:ascii="Arial" w:hAnsi="Arial"/>
            <w:sz w:val="20"/>
          </w:rPr>
          <w:t>https://amazone.net</w:t>
        </w:r>
      </w:hyperlink>
    </w:p>
    <w:p w14:paraId="20C18AAC" w14:textId="77777777" w:rsidR="006A7B5B" w:rsidRPr="006A7B5B" w:rsidRDefault="006A7B5B" w:rsidP="006A7B5B">
      <w:pPr>
        <w:tabs>
          <w:tab w:val="left" w:pos="3550"/>
        </w:tabs>
        <w:spacing w:line="360" w:lineRule="auto"/>
        <w:ind w:left="360" w:right="1128"/>
      </w:pPr>
      <w:r>
        <w:rPr>
          <w:noProof/>
          <w:color w:val="0563C1"/>
        </w:rPr>
        <w:drawing>
          <wp:inline distT="0" distB="0" distL="0" distR="0" wp14:anchorId="3BF1B36A" wp14:editId="6A2D1CD4">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54E16CD" wp14:editId="5FCD86DE">
            <wp:extent cx="241300" cy="241300"/>
            <wp:effectExtent l="0" t="0" r="6350" b="6350"/>
            <wp:docPr id="791197754" name="Grafik 791197754">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ABBEF07" wp14:editId="46CDCD76">
            <wp:extent cx="241300" cy="241300"/>
            <wp:effectExtent l="0" t="0" r="6350" b="6350"/>
            <wp:docPr id="1164107700" name="Grafik 116410770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050139D" wp14:editId="7B0D4F83">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8B060DB" wp14:editId="31808C99">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10BD2363" w14:textId="77777777" w:rsidR="00A67FF6" w:rsidRDefault="00A67FF6" w:rsidP="006A7B5B">
      <w:pPr>
        <w:spacing w:after="120" w:line="360" w:lineRule="auto"/>
        <w:ind w:left="360" w:right="1695"/>
        <w:rPr>
          <w:rFonts w:ascii="Arial" w:hAnsi="Arial" w:cs="Arial"/>
          <w:b/>
          <w:bCs/>
          <w:color w:val="808080" w:themeColor="background1" w:themeShade="80"/>
          <w:sz w:val="20"/>
          <w:szCs w:val="20"/>
        </w:rPr>
      </w:pPr>
    </w:p>
    <w:sectPr w:rsidR="00A67FF6" w:rsidSect="001E778C">
      <w:headerReference w:type="default" r:id="rId33"/>
      <w:footerReference w:type="default" r:id="rId34"/>
      <w:pgSz w:w="11901" w:h="16840" w:code="9"/>
      <w:pgMar w:top="1890" w:right="567" w:bottom="180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EF630D" w14:textId="77777777" w:rsidR="00ED1C23" w:rsidRDefault="00ED1C23">
      <w:r>
        <w:separator/>
      </w:r>
    </w:p>
  </w:endnote>
  <w:endnote w:type="continuationSeparator" w:id="0">
    <w:p w14:paraId="0FAAF36B" w14:textId="77777777" w:rsidR="00ED1C23" w:rsidRDefault="00ED1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Segoe UI"/>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43EF5">
                            <w:rPr>
                              <w:rFonts w:ascii="Arial" w:hAnsi="Arial"/>
                              <w:sz w:val="20"/>
                            </w:rPr>
                            <w:t>1</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43EF5">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43EF5">
                      <w:rPr>
                        <w:sz w:val="20"/>
                        <w:rFonts w:ascii="Arial" w:hAnsi="Arial"/>
                      </w:rPr>
                      <w:t>1</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43EF5">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454DC8" w:rsidRDefault="005E0980" w:rsidP="006F7755">
                          <w:pPr>
                            <w:spacing w:line="280" w:lineRule="exact"/>
                            <w:rPr>
                              <w:rFonts w:ascii="Arial" w:hAnsi="Arial"/>
                              <w:spacing w:val="2"/>
                              <w:sz w:val="20"/>
                              <w:lang w:val="de-DE"/>
                            </w:rPr>
                          </w:pPr>
                          <w:r w:rsidRPr="00454DC8">
                            <w:rPr>
                              <w:rFonts w:ascii="Arial" w:hAnsi="Arial"/>
                              <w:sz w:val="20"/>
                              <w:lang w:val="de-DE"/>
                            </w:rPr>
                            <w:t>AMAZONEN-WERKE H. DREYER SE &amp; Co. KG ∙ Am Amazonenwerk 9–13 ∙ D-49205 Hasbergen-Gaste, Germany</w:t>
                          </w:r>
                        </w:p>
                        <w:p w14:paraId="60FD3ABD" w14:textId="0CA1FEA6"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w:t>
                          </w:r>
                          <w:r w:rsidR="00454DC8">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454DC8" w:rsidRDefault="005E0980" w:rsidP="006F7755">
                    <w:pPr>
                      <w:spacing w:line="280" w:lineRule="exact"/>
                      <w:rPr>
                        <w:rFonts w:ascii="Arial" w:hAnsi="Arial"/>
                        <w:spacing w:val="2"/>
                        <w:sz w:val="20"/>
                        <w:lang w:val="de-DE"/>
                      </w:rPr>
                    </w:pPr>
                    <w:r w:rsidRPr="00454DC8">
                      <w:rPr>
                        <w:rFonts w:ascii="Arial" w:hAnsi="Arial"/>
                        <w:sz w:val="20"/>
                        <w:lang w:val="de-DE"/>
                      </w:rPr>
                      <w:t>AMAZONEN-WERKE H. DREYER SE &amp; Co. KG ∙ Am Amazonenwerk 9–13 ∙ D-49205 Hasbergen-Gaste, Germany</w:t>
                    </w:r>
                  </w:p>
                  <w:p w14:paraId="60FD3ABD" w14:textId="0CA1FEA6"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w:t>
                    </w:r>
                    <w:r w:rsidR="00454DC8">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CFF56" w14:textId="77777777" w:rsidR="00ED1C23" w:rsidRDefault="00ED1C23">
      <w:r>
        <w:separator/>
      </w:r>
    </w:p>
  </w:footnote>
  <w:footnote w:type="continuationSeparator" w:id="0">
    <w:p w14:paraId="41C04209" w14:textId="77777777" w:rsidR="00ED1C23" w:rsidRDefault="00ED1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AD7E2FE" w:rsidR="005E0980" w:rsidRDefault="00754BFD">
    <w:pPr>
      <w:pStyle w:val="Kopfzeile"/>
    </w:pPr>
    <w:r>
      <w:rPr>
        <w:noProof/>
      </w:rPr>
      <mc:AlternateContent>
        <mc:Choice Requires="wps">
          <w:drawing>
            <wp:anchor distT="0" distB="0" distL="114300" distR="114300" simplePos="0" relativeHeight="251668480" behindDoc="0" locked="0" layoutInCell="1" allowOverlap="1" wp14:anchorId="472C1366" wp14:editId="3093660E">
              <wp:simplePos x="0" y="0"/>
              <wp:positionH relativeFrom="margin">
                <wp:posOffset>3106387</wp:posOffset>
              </wp:positionH>
              <wp:positionV relativeFrom="paragraph">
                <wp:posOffset>-695325</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E74DA8" w14:textId="06C66096" w:rsidR="00754BFD" w:rsidRPr="00E50E51" w:rsidRDefault="00754BFD" w:rsidP="00754BFD">
                          <w:pPr>
                            <w:pStyle w:val="StandardWeb"/>
                            <w:spacing w:after="0" w:afterAutospacing="0"/>
                            <w:jc w:val="right"/>
                            <w:rPr>
                              <w:color w:val="FFFFFF" w:themeColor="background1"/>
                            </w:rPr>
                          </w:pPr>
                          <w:r>
                            <w:rPr>
                              <w:rFonts w:ascii="Arial" w:hAnsi="Arial"/>
                              <w:color w:val="FFFFFF" w:themeColor="background1"/>
                              <w:sz w:val="28"/>
                            </w:rPr>
                            <w:t>Press information April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72C1366" id="Rechteck 6" o:spid="_x0000_s1026" style="position:absolute;margin-left:244.6pt;margin-top:-54.7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" filled="f" stroked="f" strokeweight="2pt">
              <v:textbox>
                <w:txbxContent>
                  <w:p w14:paraId="77E74DA8" w14:textId="06C66096" w:rsidR="00754BFD" w:rsidRPr="00E50E51" w:rsidRDefault="00754BFD" w:rsidP="00754BFD">
                    <w:pPr>
                      <w:pStyle w:val="StandardWeb"/>
                      <w:spacing w:after="0" w:afterAutospacing="0"/>
                      <w:jc w:val="right"/>
                      <w:rPr>
                        <w:color w:val="FFFFFF" w:themeColor="background1"/>
                      </w:rPr>
                    </w:pPr>
                    <w:r>
                      <w:rPr>
                        <w:color w:val="FFFFFF" w:themeColor="background1"/>
                        <w:sz w:val="28"/>
                        <w:rFonts w:ascii="Arial" w:hAnsi="Arial"/>
                      </w:rPr>
                      <w:t xml:space="preserve">Press information April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03DA297A">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DF9728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6AD82549">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FD6510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869C1"/>
    <w:multiLevelType w:val="hybridMultilevel"/>
    <w:tmpl w:val="DC6A499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0DB6FA0"/>
    <w:multiLevelType w:val="hybridMultilevel"/>
    <w:tmpl w:val="17905BF8"/>
    <w:lvl w:ilvl="0" w:tplc="A09CE89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DD47B35"/>
    <w:multiLevelType w:val="hybridMultilevel"/>
    <w:tmpl w:val="C9A8E4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9360038">
    <w:abstractNumId w:val="6"/>
  </w:num>
  <w:num w:numId="2" w16cid:durableId="1388608066">
    <w:abstractNumId w:val="1"/>
  </w:num>
  <w:num w:numId="3" w16cid:durableId="310403499">
    <w:abstractNumId w:val="3"/>
  </w:num>
  <w:num w:numId="4" w16cid:durableId="32925223">
    <w:abstractNumId w:val="4"/>
  </w:num>
  <w:num w:numId="5" w16cid:durableId="2057467934">
    <w:abstractNumId w:val="2"/>
  </w:num>
  <w:num w:numId="6" w16cid:durableId="1856724817">
    <w:abstractNumId w:val="7"/>
  </w:num>
  <w:num w:numId="7" w16cid:durableId="1926767282">
    <w:abstractNumId w:val="0"/>
  </w:num>
  <w:num w:numId="8" w16cid:durableId="16803516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275E"/>
    <w:rsid w:val="00012C68"/>
    <w:rsid w:val="0001362B"/>
    <w:rsid w:val="00013C90"/>
    <w:rsid w:val="000148C6"/>
    <w:rsid w:val="00020A73"/>
    <w:rsid w:val="00022927"/>
    <w:rsid w:val="00022EA9"/>
    <w:rsid w:val="00023FFB"/>
    <w:rsid w:val="000247F3"/>
    <w:rsid w:val="00024BCC"/>
    <w:rsid w:val="00025378"/>
    <w:rsid w:val="00026025"/>
    <w:rsid w:val="000272A1"/>
    <w:rsid w:val="000272F0"/>
    <w:rsid w:val="0003063E"/>
    <w:rsid w:val="00030BB8"/>
    <w:rsid w:val="000312E9"/>
    <w:rsid w:val="00031552"/>
    <w:rsid w:val="000323B6"/>
    <w:rsid w:val="00032CC7"/>
    <w:rsid w:val="00032E4D"/>
    <w:rsid w:val="00033A08"/>
    <w:rsid w:val="00033B2B"/>
    <w:rsid w:val="00034A5D"/>
    <w:rsid w:val="0003624C"/>
    <w:rsid w:val="000379F2"/>
    <w:rsid w:val="000405EE"/>
    <w:rsid w:val="000407C7"/>
    <w:rsid w:val="00041461"/>
    <w:rsid w:val="00042735"/>
    <w:rsid w:val="00042AFB"/>
    <w:rsid w:val="000432E0"/>
    <w:rsid w:val="00043CBE"/>
    <w:rsid w:val="00043F02"/>
    <w:rsid w:val="00045886"/>
    <w:rsid w:val="00047CDD"/>
    <w:rsid w:val="000507C9"/>
    <w:rsid w:val="00052915"/>
    <w:rsid w:val="000533EB"/>
    <w:rsid w:val="00053599"/>
    <w:rsid w:val="0005389A"/>
    <w:rsid w:val="00054904"/>
    <w:rsid w:val="000558D6"/>
    <w:rsid w:val="00056355"/>
    <w:rsid w:val="00056589"/>
    <w:rsid w:val="00057C80"/>
    <w:rsid w:val="0006006B"/>
    <w:rsid w:val="000604DA"/>
    <w:rsid w:val="00061F15"/>
    <w:rsid w:val="0006262C"/>
    <w:rsid w:val="00062B82"/>
    <w:rsid w:val="00063402"/>
    <w:rsid w:val="00064C64"/>
    <w:rsid w:val="00065CAA"/>
    <w:rsid w:val="00066F1F"/>
    <w:rsid w:val="00070765"/>
    <w:rsid w:val="000711E9"/>
    <w:rsid w:val="00072139"/>
    <w:rsid w:val="0007256B"/>
    <w:rsid w:val="00073DBD"/>
    <w:rsid w:val="00073DE2"/>
    <w:rsid w:val="00074193"/>
    <w:rsid w:val="0007594F"/>
    <w:rsid w:val="00076E9D"/>
    <w:rsid w:val="0007708A"/>
    <w:rsid w:val="00080817"/>
    <w:rsid w:val="00084480"/>
    <w:rsid w:val="00084D73"/>
    <w:rsid w:val="00085DC9"/>
    <w:rsid w:val="000919A9"/>
    <w:rsid w:val="00091ACB"/>
    <w:rsid w:val="000938D4"/>
    <w:rsid w:val="0009438C"/>
    <w:rsid w:val="000944DD"/>
    <w:rsid w:val="00094A5E"/>
    <w:rsid w:val="00094A90"/>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250"/>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3BC"/>
    <w:rsid w:val="000D35C6"/>
    <w:rsid w:val="000D431B"/>
    <w:rsid w:val="000D5BFA"/>
    <w:rsid w:val="000D6400"/>
    <w:rsid w:val="000D7D8C"/>
    <w:rsid w:val="000E3570"/>
    <w:rsid w:val="000E45C0"/>
    <w:rsid w:val="000E771E"/>
    <w:rsid w:val="000F2EF4"/>
    <w:rsid w:val="000F31B1"/>
    <w:rsid w:val="000F451A"/>
    <w:rsid w:val="000F4BDC"/>
    <w:rsid w:val="000F6051"/>
    <w:rsid w:val="000F616D"/>
    <w:rsid w:val="000F680B"/>
    <w:rsid w:val="00100047"/>
    <w:rsid w:val="0010274B"/>
    <w:rsid w:val="00103228"/>
    <w:rsid w:val="00103E69"/>
    <w:rsid w:val="00106A41"/>
    <w:rsid w:val="0011025F"/>
    <w:rsid w:val="00110789"/>
    <w:rsid w:val="00110EAB"/>
    <w:rsid w:val="00112EDB"/>
    <w:rsid w:val="0011333E"/>
    <w:rsid w:val="00113932"/>
    <w:rsid w:val="0011423E"/>
    <w:rsid w:val="00114367"/>
    <w:rsid w:val="00114719"/>
    <w:rsid w:val="0011495E"/>
    <w:rsid w:val="00114C20"/>
    <w:rsid w:val="00114F26"/>
    <w:rsid w:val="0012269E"/>
    <w:rsid w:val="001238CB"/>
    <w:rsid w:val="00123BBE"/>
    <w:rsid w:val="0012682A"/>
    <w:rsid w:val="00126BDB"/>
    <w:rsid w:val="00126F6D"/>
    <w:rsid w:val="0012731C"/>
    <w:rsid w:val="00130387"/>
    <w:rsid w:val="00130BC8"/>
    <w:rsid w:val="00131235"/>
    <w:rsid w:val="001315E7"/>
    <w:rsid w:val="00131E90"/>
    <w:rsid w:val="00134061"/>
    <w:rsid w:val="00134B48"/>
    <w:rsid w:val="001351D0"/>
    <w:rsid w:val="00136F8F"/>
    <w:rsid w:val="001418C0"/>
    <w:rsid w:val="0014330A"/>
    <w:rsid w:val="001433A0"/>
    <w:rsid w:val="00143483"/>
    <w:rsid w:val="001434B2"/>
    <w:rsid w:val="00143B0A"/>
    <w:rsid w:val="00143FD2"/>
    <w:rsid w:val="0014435F"/>
    <w:rsid w:val="00144929"/>
    <w:rsid w:val="00146749"/>
    <w:rsid w:val="00147389"/>
    <w:rsid w:val="001474C3"/>
    <w:rsid w:val="001478AE"/>
    <w:rsid w:val="00147A4A"/>
    <w:rsid w:val="00147ECA"/>
    <w:rsid w:val="0015120B"/>
    <w:rsid w:val="00151C95"/>
    <w:rsid w:val="00152479"/>
    <w:rsid w:val="00152A75"/>
    <w:rsid w:val="00152ED1"/>
    <w:rsid w:val="00153352"/>
    <w:rsid w:val="00153DE1"/>
    <w:rsid w:val="001546FE"/>
    <w:rsid w:val="001550D7"/>
    <w:rsid w:val="001550F6"/>
    <w:rsid w:val="001561EA"/>
    <w:rsid w:val="00156ADC"/>
    <w:rsid w:val="00157608"/>
    <w:rsid w:val="00157995"/>
    <w:rsid w:val="00161CDE"/>
    <w:rsid w:val="00162EFC"/>
    <w:rsid w:val="00164471"/>
    <w:rsid w:val="00165E49"/>
    <w:rsid w:val="001703E9"/>
    <w:rsid w:val="00170B9E"/>
    <w:rsid w:val="0017285C"/>
    <w:rsid w:val="00173686"/>
    <w:rsid w:val="00175B5E"/>
    <w:rsid w:val="001764F2"/>
    <w:rsid w:val="00176AE8"/>
    <w:rsid w:val="00177C1F"/>
    <w:rsid w:val="001810E5"/>
    <w:rsid w:val="00182044"/>
    <w:rsid w:val="00185E00"/>
    <w:rsid w:val="00187777"/>
    <w:rsid w:val="00187DF2"/>
    <w:rsid w:val="001926C2"/>
    <w:rsid w:val="00194AE4"/>
    <w:rsid w:val="0019571A"/>
    <w:rsid w:val="001A0746"/>
    <w:rsid w:val="001A09C4"/>
    <w:rsid w:val="001A174B"/>
    <w:rsid w:val="001A3703"/>
    <w:rsid w:val="001A4CDA"/>
    <w:rsid w:val="001A4E2C"/>
    <w:rsid w:val="001A5599"/>
    <w:rsid w:val="001A588C"/>
    <w:rsid w:val="001A5E5D"/>
    <w:rsid w:val="001A6A59"/>
    <w:rsid w:val="001A7DC4"/>
    <w:rsid w:val="001B0125"/>
    <w:rsid w:val="001B09D7"/>
    <w:rsid w:val="001B0C18"/>
    <w:rsid w:val="001B1E98"/>
    <w:rsid w:val="001B1F86"/>
    <w:rsid w:val="001B45DF"/>
    <w:rsid w:val="001B6114"/>
    <w:rsid w:val="001B650D"/>
    <w:rsid w:val="001B6902"/>
    <w:rsid w:val="001C08A4"/>
    <w:rsid w:val="001C1208"/>
    <w:rsid w:val="001C136F"/>
    <w:rsid w:val="001C1376"/>
    <w:rsid w:val="001C14EA"/>
    <w:rsid w:val="001C241D"/>
    <w:rsid w:val="001C2C16"/>
    <w:rsid w:val="001C339B"/>
    <w:rsid w:val="001C3878"/>
    <w:rsid w:val="001C3BAA"/>
    <w:rsid w:val="001C4476"/>
    <w:rsid w:val="001C5B86"/>
    <w:rsid w:val="001C7171"/>
    <w:rsid w:val="001C79D7"/>
    <w:rsid w:val="001D37F0"/>
    <w:rsid w:val="001D6B80"/>
    <w:rsid w:val="001D6DAF"/>
    <w:rsid w:val="001E2675"/>
    <w:rsid w:val="001E27E7"/>
    <w:rsid w:val="001E4DC2"/>
    <w:rsid w:val="001E6DDC"/>
    <w:rsid w:val="001E6EDA"/>
    <w:rsid w:val="001E7562"/>
    <w:rsid w:val="001E778C"/>
    <w:rsid w:val="001E7DCB"/>
    <w:rsid w:val="001F0C4B"/>
    <w:rsid w:val="001F10DE"/>
    <w:rsid w:val="001F12DF"/>
    <w:rsid w:val="001F15EF"/>
    <w:rsid w:val="001F2C8E"/>
    <w:rsid w:val="001F32A4"/>
    <w:rsid w:val="001F3AF7"/>
    <w:rsid w:val="001F4D94"/>
    <w:rsid w:val="001F500A"/>
    <w:rsid w:val="001F60F7"/>
    <w:rsid w:val="001F6110"/>
    <w:rsid w:val="001F62AF"/>
    <w:rsid w:val="001F6A87"/>
    <w:rsid w:val="001F7776"/>
    <w:rsid w:val="00201B9F"/>
    <w:rsid w:val="002024A1"/>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10B"/>
    <w:rsid w:val="00247E38"/>
    <w:rsid w:val="00250124"/>
    <w:rsid w:val="0025072E"/>
    <w:rsid w:val="00253736"/>
    <w:rsid w:val="002537F1"/>
    <w:rsid w:val="00253FE0"/>
    <w:rsid w:val="002541A5"/>
    <w:rsid w:val="002549E7"/>
    <w:rsid w:val="00255A4F"/>
    <w:rsid w:val="00255F3D"/>
    <w:rsid w:val="00256A84"/>
    <w:rsid w:val="0025701D"/>
    <w:rsid w:val="00260884"/>
    <w:rsid w:val="002613D7"/>
    <w:rsid w:val="00261B3B"/>
    <w:rsid w:val="00262805"/>
    <w:rsid w:val="00263D84"/>
    <w:rsid w:val="0026477D"/>
    <w:rsid w:val="00265D6C"/>
    <w:rsid w:val="0026750E"/>
    <w:rsid w:val="0027155F"/>
    <w:rsid w:val="00272610"/>
    <w:rsid w:val="002749F8"/>
    <w:rsid w:val="0027763F"/>
    <w:rsid w:val="002802B2"/>
    <w:rsid w:val="002804E4"/>
    <w:rsid w:val="00280DCF"/>
    <w:rsid w:val="00281B1F"/>
    <w:rsid w:val="002828C5"/>
    <w:rsid w:val="002829C0"/>
    <w:rsid w:val="0028387B"/>
    <w:rsid w:val="00283E65"/>
    <w:rsid w:val="00286CAE"/>
    <w:rsid w:val="00286F63"/>
    <w:rsid w:val="002902E3"/>
    <w:rsid w:val="002906A8"/>
    <w:rsid w:val="00293D32"/>
    <w:rsid w:val="00293D96"/>
    <w:rsid w:val="002952DD"/>
    <w:rsid w:val="002959B4"/>
    <w:rsid w:val="00295EFE"/>
    <w:rsid w:val="002963E5"/>
    <w:rsid w:val="00297096"/>
    <w:rsid w:val="002973CD"/>
    <w:rsid w:val="002A08F9"/>
    <w:rsid w:val="002A2D94"/>
    <w:rsid w:val="002A4ADB"/>
    <w:rsid w:val="002A6579"/>
    <w:rsid w:val="002A65B1"/>
    <w:rsid w:val="002A71E4"/>
    <w:rsid w:val="002B13DB"/>
    <w:rsid w:val="002B43A6"/>
    <w:rsid w:val="002B48D1"/>
    <w:rsid w:val="002B4C21"/>
    <w:rsid w:val="002B600B"/>
    <w:rsid w:val="002B6072"/>
    <w:rsid w:val="002B6601"/>
    <w:rsid w:val="002B6C23"/>
    <w:rsid w:val="002B7690"/>
    <w:rsid w:val="002B7843"/>
    <w:rsid w:val="002B7E60"/>
    <w:rsid w:val="002C1CA3"/>
    <w:rsid w:val="002C29BD"/>
    <w:rsid w:val="002C3B05"/>
    <w:rsid w:val="002C7462"/>
    <w:rsid w:val="002D139D"/>
    <w:rsid w:val="002D3B27"/>
    <w:rsid w:val="002D3FE0"/>
    <w:rsid w:val="002D4245"/>
    <w:rsid w:val="002D4394"/>
    <w:rsid w:val="002D542A"/>
    <w:rsid w:val="002E0264"/>
    <w:rsid w:val="002E08E7"/>
    <w:rsid w:val="002E0F6F"/>
    <w:rsid w:val="002E1684"/>
    <w:rsid w:val="002E2407"/>
    <w:rsid w:val="002E3450"/>
    <w:rsid w:val="002E3B81"/>
    <w:rsid w:val="002E3F40"/>
    <w:rsid w:val="002E5188"/>
    <w:rsid w:val="002E51C1"/>
    <w:rsid w:val="002E6708"/>
    <w:rsid w:val="002F0698"/>
    <w:rsid w:val="002F06C3"/>
    <w:rsid w:val="002F0C60"/>
    <w:rsid w:val="002F1760"/>
    <w:rsid w:val="002F3F80"/>
    <w:rsid w:val="002F53E9"/>
    <w:rsid w:val="002F54BD"/>
    <w:rsid w:val="002F58F1"/>
    <w:rsid w:val="002F5B4F"/>
    <w:rsid w:val="002F6BC8"/>
    <w:rsid w:val="002F7A38"/>
    <w:rsid w:val="0030035B"/>
    <w:rsid w:val="00300C6C"/>
    <w:rsid w:val="00302020"/>
    <w:rsid w:val="0030465F"/>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6FA5"/>
    <w:rsid w:val="003375ED"/>
    <w:rsid w:val="003400A3"/>
    <w:rsid w:val="003418E1"/>
    <w:rsid w:val="00343381"/>
    <w:rsid w:val="00343E6D"/>
    <w:rsid w:val="00344BE6"/>
    <w:rsid w:val="00344E30"/>
    <w:rsid w:val="00345D23"/>
    <w:rsid w:val="00346826"/>
    <w:rsid w:val="00347783"/>
    <w:rsid w:val="00350B0F"/>
    <w:rsid w:val="00351F02"/>
    <w:rsid w:val="00353431"/>
    <w:rsid w:val="00353CEF"/>
    <w:rsid w:val="0035596C"/>
    <w:rsid w:val="00364C64"/>
    <w:rsid w:val="003657C8"/>
    <w:rsid w:val="00365B03"/>
    <w:rsid w:val="00366CAA"/>
    <w:rsid w:val="003671CB"/>
    <w:rsid w:val="00370CBC"/>
    <w:rsid w:val="00371B65"/>
    <w:rsid w:val="00371C85"/>
    <w:rsid w:val="00373430"/>
    <w:rsid w:val="0037438E"/>
    <w:rsid w:val="0037517D"/>
    <w:rsid w:val="00375B0A"/>
    <w:rsid w:val="0037715B"/>
    <w:rsid w:val="0038102A"/>
    <w:rsid w:val="0038258A"/>
    <w:rsid w:val="00383B42"/>
    <w:rsid w:val="003852C1"/>
    <w:rsid w:val="00391D61"/>
    <w:rsid w:val="00393134"/>
    <w:rsid w:val="00394C3D"/>
    <w:rsid w:val="00395BAA"/>
    <w:rsid w:val="00397916"/>
    <w:rsid w:val="003A0758"/>
    <w:rsid w:val="003A0F8B"/>
    <w:rsid w:val="003A1DBE"/>
    <w:rsid w:val="003A3ADD"/>
    <w:rsid w:val="003A5336"/>
    <w:rsid w:val="003A5C8D"/>
    <w:rsid w:val="003A62C5"/>
    <w:rsid w:val="003B05A5"/>
    <w:rsid w:val="003B18D1"/>
    <w:rsid w:val="003B1AC2"/>
    <w:rsid w:val="003B1CDE"/>
    <w:rsid w:val="003B4998"/>
    <w:rsid w:val="003B4C18"/>
    <w:rsid w:val="003B6008"/>
    <w:rsid w:val="003C0AFD"/>
    <w:rsid w:val="003C18DD"/>
    <w:rsid w:val="003C19B9"/>
    <w:rsid w:val="003C2435"/>
    <w:rsid w:val="003C5BC0"/>
    <w:rsid w:val="003C7300"/>
    <w:rsid w:val="003C7CD8"/>
    <w:rsid w:val="003D009A"/>
    <w:rsid w:val="003D01BF"/>
    <w:rsid w:val="003D0306"/>
    <w:rsid w:val="003D039E"/>
    <w:rsid w:val="003D05D0"/>
    <w:rsid w:val="003D0990"/>
    <w:rsid w:val="003D0C0D"/>
    <w:rsid w:val="003D2241"/>
    <w:rsid w:val="003D41ED"/>
    <w:rsid w:val="003D429F"/>
    <w:rsid w:val="003D42D1"/>
    <w:rsid w:val="003D5F22"/>
    <w:rsid w:val="003D729F"/>
    <w:rsid w:val="003D7A31"/>
    <w:rsid w:val="003E0137"/>
    <w:rsid w:val="003E041D"/>
    <w:rsid w:val="003E1379"/>
    <w:rsid w:val="003E77E7"/>
    <w:rsid w:val="003F0E72"/>
    <w:rsid w:val="003F0EE2"/>
    <w:rsid w:val="003F1171"/>
    <w:rsid w:val="003F1353"/>
    <w:rsid w:val="003F15E2"/>
    <w:rsid w:val="003F309D"/>
    <w:rsid w:val="003F3899"/>
    <w:rsid w:val="003F4774"/>
    <w:rsid w:val="003F501A"/>
    <w:rsid w:val="00401B17"/>
    <w:rsid w:val="00401C36"/>
    <w:rsid w:val="00401E95"/>
    <w:rsid w:val="00403E33"/>
    <w:rsid w:val="0040433A"/>
    <w:rsid w:val="00404C0F"/>
    <w:rsid w:val="0040591D"/>
    <w:rsid w:val="004062FE"/>
    <w:rsid w:val="004079B9"/>
    <w:rsid w:val="00410006"/>
    <w:rsid w:val="00410130"/>
    <w:rsid w:val="00411277"/>
    <w:rsid w:val="00412D1B"/>
    <w:rsid w:val="0041306D"/>
    <w:rsid w:val="00413859"/>
    <w:rsid w:val="0041402A"/>
    <w:rsid w:val="00415494"/>
    <w:rsid w:val="004155DD"/>
    <w:rsid w:val="00415D98"/>
    <w:rsid w:val="00415F06"/>
    <w:rsid w:val="0041630E"/>
    <w:rsid w:val="00417474"/>
    <w:rsid w:val="004217DE"/>
    <w:rsid w:val="0042193D"/>
    <w:rsid w:val="00425123"/>
    <w:rsid w:val="00425508"/>
    <w:rsid w:val="0042708C"/>
    <w:rsid w:val="00427CD1"/>
    <w:rsid w:val="00434861"/>
    <w:rsid w:val="00435862"/>
    <w:rsid w:val="0043678E"/>
    <w:rsid w:val="004377F1"/>
    <w:rsid w:val="00437D02"/>
    <w:rsid w:val="00440B98"/>
    <w:rsid w:val="00441AFA"/>
    <w:rsid w:val="004428EA"/>
    <w:rsid w:val="00446E13"/>
    <w:rsid w:val="00446E63"/>
    <w:rsid w:val="00447C09"/>
    <w:rsid w:val="004501EA"/>
    <w:rsid w:val="004503C7"/>
    <w:rsid w:val="0045366A"/>
    <w:rsid w:val="004538E0"/>
    <w:rsid w:val="00453989"/>
    <w:rsid w:val="00453E98"/>
    <w:rsid w:val="00454DC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1B10"/>
    <w:rsid w:val="00472227"/>
    <w:rsid w:val="00472849"/>
    <w:rsid w:val="0047316B"/>
    <w:rsid w:val="00473C77"/>
    <w:rsid w:val="00473DB9"/>
    <w:rsid w:val="0047422F"/>
    <w:rsid w:val="00475931"/>
    <w:rsid w:val="00475946"/>
    <w:rsid w:val="004773C0"/>
    <w:rsid w:val="00482C7E"/>
    <w:rsid w:val="00483E5D"/>
    <w:rsid w:val="004841F0"/>
    <w:rsid w:val="00484219"/>
    <w:rsid w:val="00484610"/>
    <w:rsid w:val="00490CF7"/>
    <w:rsid w:val="00490EDF"/>
    <w:rsid w:val="00491596"/>
    <w:rsid w:val="00495BEB"/>
    <w:rsid w:val="00496D50"/>
    <w:rsid w:val="0049763C"/>
    <w:rsid w:val="00497C62"/>
    <w:rsid w:val="004A0DBC"/>
    <w:rsid w:val="004A3910"/>
    <w:rsid w:val="004A3B66"/>
    <w:rsid w:val="004A42C0"/>
    <w:rsid w:val="004A4772"/>
    <w:rsid w:val="004A47A7"/>
    <w:rsid w:val="004A6EEC"/>
    <w:rsid w:val="004A7915"/>
    <w:rsid w:val="004B04CD"/>
    <w:rsid w:val="004B2822"/>
    <w:rsid w:val="004B2A12"/>
    <w:rsid w:val="004B2B8E"/>
    <w:rsid w:val="004B37A3"/>
    <w:rsid w:val="004B5CF7"/>
    <w:rsid w:val="004B6D3C"/>
    <w:rsid w:val="004B7F70"/>
    <w:rsid w:val="004C1918"/>
    <w:rsid w:val="004C2142"/>
    <w:rsid w:val="004C3197"/>
    <w:rsid w:val="004C422B"/>
    <w:rsid w:val="004C549D"/>
    <w:rsid w:val="004C61E9"/>
    <w:rsid w:val="004C7E4E"/>
    <w:rsid w:val="004D0790"/>
    <w:rsid w:val="004D1DB1"/>
    <w:rsid w:val="004D2EE4"/>
    <w:rsid w:val="004D45C7"/>
    <w:rsid w:val="004D4ED8"/>
    <w:rsid w:val="004D79A3"/>
    <w:rsid w:val="004E0912"/>
    <w:rsid w:val="004E161C"/>
    <w:rsid w:val="004E1697"/>
    <w:rsid w:val="004E3306"/>
    <w:rsid w:val="004E4EE0"/>
    <w:rsid w:val="004E51A5"/>
    <w:rsid w:val="004F1EA0"/>
    <w:rsid w:val="004F36CA"/>
    <w:rsid w:val="004F39DC"/>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17B55"/>
    <w:rsid w:val="00521C0A"/>
    <w:rsid w:val="00522471"/>
    <w:rsid w:val="00522B57"/>
    <w:rsid w:val="005231C4"/>
    <w:rsid w:val="00523E82"/>
    <w:rsid w:val="00525B51"/>
    <w:rsid w:val="00525C07"/>
    <w:rsid w:val="00526D75"/>
    <w:rsid w:val="0052709A"/>
    <w:rsid w:val="00527A56"/>
    <w:rsid w:val="00527F04"/>
    <w:rsid w:val="00530D82"/>
    <w:rsid w:val="00531F4D"/>
    <w:rsid w:val="00532E2E"/>
    <w:rsid w:val="00532E4C"/>
    <w:rsid w:val="00533B44"/>
    <w:rsid w:val="00534972"/>
    <w:rsid w:val="00536562"/>
    <w:rsid w:val="00537B72"/>
    <w:rsid w:val="00540059"/>
    <w:rsid w:val="00540423"/>
    <w:rsid w:val="00541DA3"/>
    <w:rsid w:val="005422D1"/>
    <w:rsid w:val="00542C76"/>
    <w:rsid w:val="00544596"/>
    <w:rsid w:val="00545223"/>
    <w:rsid w:val="00547C11"/>
    <w:rsid w:val="0055044D"/>
    <w:rsid w:val="00550755"/>
    <w:rsid w:val="00552A6F"/>
    <w:rsid w:val="005543C9"/>
    <w:rsid w:val="00554D0D"/>
    <w:rsid w:val="00555280"/>
    <w:rsid w:val="00556983"/>
    <w:rsid w:val="00556D16"/>
    <w:rsid w:val="00557A9A"/>
    <w:rsid w:val="00557C11"/>
    <w:rsid w:val="005606E2"/>
    <w:rsid w:val="005628F1"/>
    <w:rsid w:val="005640EC"/>
    <w:rsid w:val="00565E15"/>
    <w:rsid w:val="00566237"/>
    <w:rsid w:val="00571396"/>
    <w:rsid w:val="00571488"/>
    <w:rsid w:val="00571C13"/>
    <w:rsid w:val="00571D8C"/>
    <w:rsid w:val="005729F4"/>
    <w:rsid w:val="00572D00"/>
    <w:rsid w:val="005736DC"/>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C4"/>
    <w:rsid w:val="005A0EF7"/>
    <w:rsid w:val="005A26F1"/>
    <w:rsid w:val="005A2977"/>
    <w:rsid w:val="005A3575"/>
    <w:rsid w:val="005A3F68"/>
    <w:rsid w:val="005A4408"/>
    <w:rsid w:val="005A4741"/>
    <w:rsid w:val="005A510B"/>
    <w:rsid w:val="005A5535"/>
    <w:rsid w:val="005A5606"/>
    <w:rsid w:val="005A5731"/>
    <w:rsid w:val="005A5A06"/>
    <w:rsid w:val="005A5FEF"/>
    <w:rsid w:val="005A7C7B"/>
    <w:rsid w:val="005A7DBD"/>
    <w:rsid w:val="005B0182"/>
    <w:rsid w:val="005B0BAD"/>
    <w:rsid w:val="005B13FB"/>
    <w:rsid w:val="005B4503"/>
    <w:rsid w:val="005B4965"/>
    <w:rsid w:val="005B607A"/>
    <w:rsid w:val="005B6D0D"/>
    <w:rsid w:val="005B6DDD"/>
    <w:rsid w:val="005B71B7"/>
    <w:rsid w:val="005B7AE7"/>
    <w:rsid w:val="005C1D46"/>
    <w:rsid w:val="005C277B"/>
    <w:rsid w:val="005C2CD4"/>
    <w:rsid w:val="005C3063"/>
    <w:rsid w:val="005C317F"/>
    <w:rsid w:val="005C3540"/>
    <w:rsid w:val="005C3E4D"/>
    <w:rsid w:val="005C6C0D"/>
    <w:rsid w:val="005C7656"/>
    <w:rsid w:val="005C7B15"/>
    <w:rsid w:val="005D05A4"/>
    <w:rsid w:val="005D10DC"/>
    <w:rsid w:val="005D1CAE"/>
    <w:rsid w:val="005D242F"/>
    <w:rsid w:val="005D4A16"/>
    <w:rsid w:val="005D5380"/>
    <w:rsid w:val="005D587C"/>
    <w:rsid w:val="005D5AB4"/>
    <w:rsid w:val="005D624B"/>
    <w:rsid w:val="005E0980"/>
    <w:rsid w:val="005E1500"/>
    <w:rsid w:val="005E2376"/>
    <w:rsid w:val="005E477A"/>
    <w:rsid w:val="005E62F4"/>
    <w:rsid w:val="005E79F7"/>
    <w:rsid w:val="005F0AE3"/>
    <w:rsid w:val="005F0C40"/>
    <w:rsid w:val="005F16D2"/>
    <w:rsid w:val="005F18BD"/>
    <w:rsid w:val="005F7267"/>
    <w:rsid w:val="00601972"/>
    <w:rsid w:val="00604D9C"/>
    <w:rsid w:val="00604DA3"/>
    <w:rsid w:val="006113A9"/>
    <w:rsid w:val="006123F0"/>
    <w:rsid w:val="00612E9F"/>
    <w:rsid w:val="00614D9C"/>
    <w:rsid w:val="00615634"/>
    <w:rsid w:val="00616C81"/>
    <w:rsid w:val="006208D6"/>
    <w:rsid w:val="00620B88"/>
    <w:rsid w:val="00621088"/>
    <w:rsid w:val="006276C3"/>
    <w:rsid w:val="00627EEC"/>
    <w:rsid w:val="00627F1D"/>
    <w:rsid w:val="00630959"/>
    <w:rsid w:val="00630F4C"/>
    <w:rsid w:val="00631089"/>
    <w:rsid w:val="00632447"/>
    <w:rsid w:val="00632B65"/>
    <w:rsid w:val="00633078"/>
    <w:rsid w:val="006358EA"/>
    <w:rsid w:val="00637020"/>
    <w:rsid w:val="0063767A"/>
    <w:rsid w:val="0064037A"/>
    <w:rsid w:val="006407F3"/>
    <w:rsid w:val="0064180E"/>
    <w:rsid w:val="00641DBC"/>
    <w:rsid w:val="00643CBA"/>
    <w:rsid w:val="00643EF5"/>
    <w:rsid w:val="00644D00"/>
    <w:rsid w:val="0064542A"/>
    <w:rsid w:val="0064692D"/>
    <w:rsid w:val="006476AE"/>
    <w:rsid w:val="006504D5"/>
    <w:rsid w:val="00652713"/>
    <w:rsid w:val="0065335F"/>
    <w:rsid w:val="006539C0"/>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212"/>
    <w:rsid w:val="0067189D"/>
    <w:rsid w:val="00672253"/>
    <w:rsid w:val="00672387"/>
    <w:rsid w:val="006725D6"/>
    <w:rsid w:val="00673AC6"/>
    <w:rsid w:val="00674639"/>
    <w:rsid w:val="006767D7"/>
    <w:rsid w:val="006769D1"/>
    <w:rsid w:val="00677AC9"/>
    <w:rsid w:val="006803B9"/>
    <w:rsid w:val="00681307"/>
    <w:rsid w:val="00681310"/>
    <w:rsid w:val="00682DA3"/>
    <w:rsid w:val="00683B17"/>
    <w:rsid w:val="00684B36"/>
    <w:rsid w:val="0068554A"/>
    <w:rsid w:val="0068710B"/>
    <w:rsid w:val="0069283F"/>
    <w:rsid w:val="00692B88"/>
    <w:rsid w:val="00692DA8"/>
    <w:rsid w:val="006940F6"/>
    <w:rsid w:val="0069458F"/>
    <w:rsid w:val="00695C4D"/>
    <w:rsid w:val="0069613D"/>
    <w:rsid w:val="006978CD"/>
    <w:rsid w:val="00697D90"/>
    <w:rsid w:val="006A0C55"/>
    <w:rsid w:val="006A28C0"/>
    <w:rsid w:val="006A2F33"/>
    <w:rsid w:val="006A3145"/>
    <w:rsid w:val="006A6622"/>
    <w:rsid w:val="006A6691"/>
    <w:rsid w:val="006A6B90"/>
    <w:rsid w:val="006A7523"/>
    <w:rsid w:val="006A7B5B"/>
    <w:rsid w:val="006A7C72"/>
    <w:rsid w:val="006B0021"/>
    <w:rsid w:val="006B05AC"/>
    <w:rsid w:val="006B2B3F"/>
    <w:rsid w:val="006B6D05"/>
    <w:rsid w:val="006C12AF"/>
    <w:rsid w:val="006C3244"/>
    <w:rsid w:val="006C341C"/>
    <w:rsid w:val="006C4763"/>
    <w:rsid w:val="006D24A3"/>
    <w:rsid w:val="006D2A85"/>
    <w:rsid w:val="006D2F24"/>
    <w:rsid w:val="006D30A0"/>
    <w:rsid w:val="006D4215"/>
    <w:rsid w:val="006D5DE3"/>
    <w:rsid w:val="006D6692"/>
    <w:rsid w:val="006D7ABB"/>
    <w:rsid w:val="006E21AA"/>
    <w:rsid w:val="006E28AD"/>
    <w:rsid w:val="006E33BB"/>
    <w:rsid w:val="006E3615"/>
    <w:rsid w:val="006E3E5C"/>
    <w:rsid w:val="006E4926"/>
    <w:rsid w:val="006E596F"/>
    <w:rsid w:val="006E6764"/>
    <w:rsid w:val="006E677F"/>
    <w:rsid w:val="006E6C7E"/>
    <w:rsid w:val="006E7669"/>
    <w:rsid w:val="006E7A0C"/>
    <w:rsid w:val="006F1451"/>
    <w:rsid w:val="006F1538"/>
    <w:rsid w:val="006F6CFA"/>
    <w:rsid w:val="006F7755"/>
    <w:rsid w:val="006F7B0C"/>
    <w:rsid w:val="00700551"/>
    <w:rsid w:val="0070072F"/>
    <w:rsid w:val="007012B0"/>
    <w:rsid w:val="00701ABC"/>
    <w:rsid w:val="007054CF"/>
    <w:rsid w:val="00706A1F"/>
    <w:rsid w:val="00706C81"/>
    <w:rsid w:val="00714E6E"/>
    <w:rsid w:val="0071508C"/>
    <w:rsid w:val="0071613C"/>
    <w:rsid w:val="00717580"/>
    <w:rsid w:val="00717BA7"/>
    <w:rsid w:val="007201B5"/>
    <w:rsid w:val="007208B2"/>
    <w:rsid w:val="00720CA7"/>
    <w:rsid w:val="00721BDA"/>
    <w:rsid w:val="00722061"/>
    <w:rsid w:val="0072351C"/>
    <w:rsid w:val="0072357C"/>
    <w:rsid w:val="0072402B"/>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351"/>
    <w:rsid w:val="00750690"/>
    <w:rsid w:val="007510DD"/>
    <w:rsid w:val="007523C4"/>
    <w:rsid w:val="0075365E"/>
    <w:rsid w:val="00753CD1"/>
    <w:rsid w:val="00754158"/>
    <w:rsid w:val="00754A48"/>
    <w:rsid w:val="00754BFD"/>
    <w:rsid w:val="00756992"/>
    <w:rsid w:val="00757E8C"/>
    <w:rsid w:val="00760BD7"/>
    <w:rsid w:val="00760ECB"/>
    <w:rsid w:val="00761764"/>
    <w:rsid w:val="00763742"/>
    <w:rsid w:val="007671EC"/>
    <w:rsid w:val="00770F01"/>
    <w:rsid w:val="00771DA9"/>
    <w:rsid w:val="007756AF"/>
    <w:rsid w:val="00776B1A"/>
    <w:rsid w:val="00776D54"/>
    <w:rsid w:val="0078043A"/>
    <w:rsid w:val="007847A5"/>
    <w:rsid w:val="007855C2"/>
    <w:rsid w:val="007863D6"/>
    <w:rsid w:val="00787405"/>
    <w:rsid w:val="00790B9B"/>
    <w:rsid w:val="00792238"/>
    <w:rsid w:val="007944D9"/>
    <w:rsid w:val="007949E1"/>
    <w:rsid w:val="0079585F"/>
    <w:rsid w:val="007964CA"/>
    <w:rsid w:val="00797A3E"/>
    <w:rsid w:val="00797F03"/>
    <w:rsid w:val="007A02B8"/>
    <w:rsid w:val="007A1F17"/>
    <w:rsid w:val="007A4F44"/>
    <w:rsid w:val="007B0E04"/>
    <w:rsid w:val="007B149F"/>
    <w:rsid w:val="007B22BA"/>
    <w:rsid w:val="007B3245"/>
    <w:rsid w:val="007B3441"/>
    <w:rsid w:val="007B558C"/>
    <w:rsid w:val="007B5A98"/>
    <w:rsid w:val="007C080C"/>
    <w:rsid w:val="007C2A54"/>
    <w:rsid w:val="007C48C4"/>
    <w:rsid w:val="007C5770"/>
    <w:rsid w:val="007C73D8"/>
    <w:rsid w:val="007C7D2A"/>
    <w:rsid w:val="007D0428"/>
    <w:rsid w:val="007D19B6"/>
    <w:rsid w:val="007D2E57"/>
    <w:rsid w:val="007D4553"/>
    <w:rsid w:val="007D56A1"/>
    <w:rsid w:val="007D69F3"/>
    <w:rsid w:val="007D6E77"/>
    <w:rsid w:val="007E04C6"/>
    <w:rsid w:val="007E0615"/>
    <w:rsid w:val="007E1B2B"/>
    <w:rsid w:val="007E751A"/>
    <w:rsid w:val="007E7614"/>
    <w:rsid w:val="007E7615"/>
    <w:rsid w:val="007F0C2A"/>
    <w:rsid w:val="007F1291"/>
    <w:rsid w:val="007F1B2A"/>
    <w:rsid w:val="007F20CF"/>
    <w:rsid w:val="007F2947"/>
    <w:rsid w:val="007F4910"/>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4D7"/>
    <w:rsid w:val="00824DEA"/>
    <w:rsid w:val="0082511D"/>
    <w:rsid w:val="00830167"/>
    <w:rsid w:val="00830780"/>
    <w:rsid w:val="00830B1B"/>
    <w:rsid w:val="00831BAB"/>
    <w:rsid w:val="00831D65"/>
    <w:rsid w:val="00831EAF"/>
    <w:rsid w:val="008327FF"/>
    <w:rsid w:val="00834174"/>
    <w:rsid w:val="0083418E"/>
    <w:rsid w:val="00834BED"/>
    <w:rsid w:val="00835080"/>
    <w:rsid w:val="008356AE"/>
    <w:rsid w:val="00836182"/>
    <w:rsid w:val="00837374"/>
    <w:rsid w:val="00837F70"/>
    <w:rsid w:val="00841287"/>
    <w:rsid w:val="00841879"/>
    <w:rsid w:val="00842694"/>
    <w:rsid w:val="00842C5D"/>
    <w:rsid w:val="008437E6"/>
    <w:rsid w:val="00843D17"/>
    <w:rsid w:val="00844F2A"/>
    <w:rsid w:val="00845A2B"/>
    <w:rsid w:val="00845B96"/>
    <w:rsid w:val="008470D1"/>
    <w:rsid w:val="00850119"/>
    <w:rsid w:val="008507E9"/>
    <w:rsid w:val="0085082B"/>
    <w:rsid w:val="00855B27"/>
    <w:rsid w:val="008561B4"/>
    <w:rsid w:val="008579CE"/>
    <w:rsid w:val="0086119A"/>
    <w:rsid w:val="00861E30"/>
    <w:rsid w:val="00864049"/>
    <w:rsid w:val="00864751"/>
    <w:rsid w:val="00865893"/>
    <w:rsid w:val="00865F30"/>
    <w:rsid w:val="0087172D"/>
    <w:rsid w:val="008718BA"/>
    <w:rsid w:val="00871C57"/>
    <w:rsid w:val="00871FC3"/>
    <w:rsid w:val="008739C9"/>
    <w:rsid w:val="00873EA7"/>
    <w:rsid w:val="008752D0"/>
    <w:rsid w:val="008773C5"/>
    <w:rsid w:val="0088211C"/>
    <w:rsid w:val="00882549"/>
    <w:rsid w:val="00883D42"/>
    <w:rsid w:val="00884996"/>
    <w:rsid w:val="00885B7D"/>
    <w:rsid w:val="00887231"/>
    <w:rsid w:val="00887686"/>
    <w:rsid w:val="00890930"/>
    <w:rsid w:val="008914EF"/>
    <w:rsid w:val="00891A25"/>
    <w:rsid w:val="00891CD0"/>
    <w:rsid w:val="008921D5"/>
    <w:rsid w:val="00894413"/>
    <w:rsid w:val="00895458"/>
    <w:rsid w:val="00897911"/>
    <w:rsid w:val="00897C79"/>
    <w:rsid w:val="008A006C"/>
    <w:rsid w:val="008A0983"/>
    <w:rsid w:val="008A0EE5"/>
    <w:rsid w:val="008A260D"/>
    <w:rsid w:val="008A414C"/>
    <w:rsid w:val="008A7806"/>
    <w:rsid w:val="008A7EE2"/>
    <w:rsid w:val="008B17C7"/>
    <w:rsid w:val="008B2A4F"/>
    <w:rsid w:val="008B3C49"/>
    <w:rsid w:val="008B46CC"/>
    <w:rsid w:val="008B55FD"/>
    <w:rsid w:val="008B6364"/>
    <w:rsid w:val="008B6BF1"/>
    <w:rsid w:val="008B71F9"/>
    <w:rsid w:val="008B7980"/>
    <w:rsid w:val="008C0371"/>
    <w:rsid w:val="008C1728"/>
    <w:rsid w:val="008C2317"/>
    <w:rsid w:val="008C3736"/>
    <w:rsid w:val="008C3A7A"/>
    <w:rsid w:val="008C50E7"/>
    <w:rsid w:val="008C5427"/>
    <w:rsid w:val="008C610C"/>
    <w:rsid w:val="008C6DC7"/>
    <w:rsid w:val="008D0073"/>
    <w:rsid w:val="008D0F01"/>
    <w:rsid w:val="008D0FC4"/>
    <w:rsid w:val="008D1DD4"/>
    <w:rsid w:val="008D1E95"/>
    <w:rsid w:val="008D59C9"/>
    <w:rsid w:val="008D5CC5"/>
    <w:rsid w:val="008D67AA"/>
    <w:rsid w:val="008D7813"/>
    <w:rsid w:val="008E16F1"/>
    <w:rsid w:val="008E2078"/>
    <w:rsid w:val="008E26EA"/>
    <w:rsid w:val="008E2B25"/>
    <w:rsid w:val="008E416F"/>
    <w:rsid w:val="008E4413"/>
    <w:rsid w:val="008E4FBE"/>
    <w:rsid w:val="008E4FE2"/>
    <w:rsid w:val="008E605B"/>
    <w:rsid w:val="008E7382"/>
    <w:rsid w:val="008E7B80"/>
    <w:rsid w:val="008F14F0"/>
    <w:rsid w:val="008F17E1"/>
    <w:rsid w:val="008F2038"/>
    <w:rsid w:val="008F3BCA"/>
    <w:rsid w:val="008F5D70"/>
    <w:rsid w:val="008F7B54"/>
    <w:rsid w:val="00901343"/>
    <w:rsid w:val="00901F79"/>
    <w:rsid w:val="00903BD1"/>
    <w:rsid w:val="009056AA"/>
    <w:rsid w:val="00906434"/>
    <w:rsid w:val="00910A7E"/>
    <w:rsid w:val="00911D0D"/>
    <w:rsid w:val="00913866"/>
    <w:rsid w:val="00913876"/>
    <w:rsid w:val="0091391B"/>
    <w:rsid w:val="00913ABA"/>
    <w:rsid w:val="00913DF0"/>
    <w:rsid w:val="0091464F"/>
    <w:rsid w:val="009150C8"/>
    <w:rsid w:val="00915DF6"/>
    <w:rsid w:val="00916BA8"/>
    <w:rsid w:val="00920552"/>
    <w:rsid w:val="00920AE8"/>
    <w:rsid w:val="0092470E"/>
    <w:rsid w:val="00925EA8"/>
    <w:rsid w:val="00927BD9"/>
    <w:rsid w:val="00927C7E"/>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22E"/>
    <w:rsid w:val="009553DB"/>
    <w:rsid w:val="00957108"/>
    <w:rsid w:val="00957E16"/>
    <w:rsid w:val="00960265"/>
    <w:rsid w:val="0096108D"/>
    <w:rsid w:val="009613BE"/>
    <w:rsid w:val="00963648"/>
    <w:rsid w:val="00963E59"/>
    <w:rsid w:val="00964E5C"/>
    <w:rsid w:val="009675BD"/>
    <w:rsid w:val="00970890"/>
    <w:rsid w:val="009725D6"/>
    <w:rsid w:val="00972808"/>
    <w:rsid w:val="00974341"/>
    <w:rsid w:val="00974FF7"/>
    <w:rsid w:val="00975FA5"/>
    <w:rsid w:val="00982606"/>
    <w:rsid w:val="00982D38"/>
    <w:rsid w:val="00982DD1"/>
    <w:rsid w:val="00983C2C"/>
    <w:rsid w:val="00984BA2"/>
    <w:rsid w:val="0098571E"/>
    <w:rsid w:val="00986F49"/>
    <w:rsid w:val="00987C54"/>
    <w:rsid w:val="00991B3F"/>
    <w:rsid w:val="00991C50"/>
    <w:rsid w:val="00991D62"/>
    <w:rsid w:val="00994FBF"/>
    <w:rsid w:val="00997972"/>
    <w:rsid w:val="009A0956"/>
    <w:rsid w:val="009A2C67"/>
    <w:rsid w:val="009A42FB"/>
    <w:rsid w:val="009A5723"/>
    <w:rsid w:val="009A5BC4"/>
    <w:rsid w:val="009A668A"/>
    <w:rsid w:val="009B2776"/>
    <w:rsid w:val="009B28E5"/>
    <w:rsid w:val="009B2950"/>
    <w:rsid w:val="009B392B"/>
    <w:rsid w:val="009B4103"/>
    <w:rsid w:val="009B5E22"/>
    <w:rsid w:val="009B6F16"/>
    <w:rsid w:val="009C0A7D"/>
    <w:rsid w:val="009C0DF6"/>
    <w:rsid w:val="009C0FA3"/>
    <w:rsid w:val="009C1465"/>
    <w:rsid w:val="009C227F"/>
    <w:rsid w:val="009C36C5"/>
    <w:rsid w:val="009C424B"/>
    <w:rsid w:val="009C5247"/>
    <w:rsid w:val="009C5637"/>
    <w:rsid w:val="009C5D56"/>
    <w:rsid w:val="009C6B52"/>
    <w:rsid w:val="009C71A8"/>
    <w:rsid w:val="009C7BE0"/>
    <w:rsid w:val="009C7C6B"/>
    <w:rsid w:val="009D0F13"/>
    <w:rsid w:val="009D0FBB"/>
    <w:rsid w:val="009D3AE7"/>
    <w:rsid w:val="009D3C89"/>
    <w:rsid w:val="009D58B2"/>
    <w:rsid w:val="009D5A7D"/>
    <w:rsid w:val="009D76E6"/>
    <w:rsid w:val="009E01A0"/>
    <w:rsid w:val="009E1200"/>
    <w:rsid w:val="009E2A13"/>
    <w:rsid w:val="009E34EB"/>
    <w:rsid w:val="009E4997"/>
    <w:rsid w:val="009E51DE"/>
    <w:rsid w:val="009E5473"/>
    <w:rsid w:val="009E55A0"/>
    <w:rsid w:val="009E5AB6"/>
    <w:rsid w:val="009E5D82"/>
    <w:rsid w:val="009E6F1F"/>
    <w:rsid w:val="009E7BED"/>
    <w:rsid w:val="009F1EB5"/>
    <w:rsid w:val="009F2CE5"/>
    <w:rsid w:val="009F53B4"/>
    <w:rsid w:val="009F7CB2"/>
    <w:rsid w:val="00A004DD"/>
    <w:rsid w:val="00A025D0"/>
    <w:rsid w:val="00A049A0"/>
    <w:rsid w:val="00A075DE"/>
    <w:rsid w:val="00A1027B"/>
    <w:rsid w:val="00A10512"/>
    <w:rsid w:val="00A13169"/>
    <w:rsid w:val="00A16777"/>
    <w:rsid w:val="00A16D39"/>
    <w:rsid w:val="00A200EC"/>
    <w:rsid w:val="00A25385"/>
    <w:rsid w:val="00A25D04"/>
    <w:rsid w:val="00A263F0"/>
    <w:rsid w:val="00A26905"/>
    <w:rsid w:val="00A27032"/>
    <w:rsid w:val="00A32E99"/>
    <w:rsid w:val="00A33D2F"/>
    <w:rsid w:val="00A33D6F"/>
    <w:rsid w:val="00A3477F"/>
    <w:rsid w:val="00A347A7"/>
    <w:rsid w:val="00A35234"/>
    <w:rsid w:val="00A35B74"/>
    <w:rsid w:val="00A35CB4"/>
    <w:rsid w:val="00A37241"/>
    <w:rsid w:val="00A37C9E"/>
    <w:rsid w:val="00A37DCC"/>
    <w:rsid w:val="00A4044D"/>
    <w:rsid w:val="00A457BC"/>
    <w:rsid w:val="00A45CC9"/>
    <w:rsid w:val="00A462E9"/>
    <w:rsid w:val="00A46482"/>
    <w:rsid w:val="00A474EB"/>
    <w:rsid w:val="00A476EC"/>
    <w:rsid w:val="00A47E31"/>
    <w:rsid w:val="00A50C6B"/>
    <w:rsid w:val="00A51787"/>
    <w:rsid w:val="00A52AFA"/>
    <w:rsid w:val="00A52C38"/>
    <w:rsid w:val="00A54C97"/>
    <w:rsid w:val="00A55A28"/>
    <w:rsid w:val="00A57A2A"/>
    <w:rsid w:val="00A60193"/>
    <w:rsid w:val="00A62065"/>
    <w:rsid w:val="00A62F7C"/>
    <w:rsid w:val="00A638A2"/>
    <w:rsid w:val="00A65AF6"/>
    <w:rsid w:val="00A664AF"/>
    <w:rsid w:val="00A67FF6"/>
    <w:rsid w:val="00A70034"/>
    <w:rsid w:val="00A73172"/>
    <w:rsid w:val="00A73E35"/>
    <w:rsid w:val="00A74116"/>
    <w:rsid w:val="00A74C0A"/>
    <w:rsid w:val="00A765FC"/>
    <w:rsid w:val="00A774B8"/>
    <w:rsid w:val="00A7757F"/>
    <w:rsid w:val="00A77631"/>
    <w:rsid w:val="00A77B93"/>
    <w:rsid w:val="00A77D84"/>
    <w:rsid w:val="00A80444"/>
    <w:rsid w:val="00A81BB0"/>
    <w:rsid w:val="00A826E4"/>
    <w:rsid w:val="00A83EE4"/>
    <w:rsid w:val="00A8472A"/>
    <w:rsid w:val="00A84A1A"/>
    <w:rsid w:val="00A87F91"/>
    <w:rsid w:val="00A90303"/>
    <w:rsid w:val="00A90440"/>
    <w:rsid w:val="00A904E9"/>
    <w:rsid w:val="00A90AA1"/>
    <w:rsid w:val="00A90B2D"/>
    <w:rsid w:val="00A91153"/>
    <w:rsid w:val="00A914AA"/>
    <w:rsid w:val="00A93115"/>
    <w:rsid w:val="00A9375A"/>
    <w:rsid w:val="00A93922"/>
    <w:rsid w:val="00A94394"/>
    <w:rsid w:val="00A945EF"/>
    <w:rsid w:val="00A9566A"/>
    <w:rsid w:val="00A95B23"/>
    <w:rsid w:val="00A9603E"/>
    <w:rsid w:val="00AA1D65"/>
    <w:rsid w:val="00AA2ACC"/>
    <w:rsid w:val="00AA39EA"/>
    <w:rsid w:val="00AA3DD2"/>
    <w:rsid w:val="00AA41F8"/>
    <w:rsid w:val="00AA444E"/>
    <w:rsid w:val="00AA4A84"/>
    <w:rsid w:val="00AA4C35"/>
    <w:rsid w:val="00AA575F"/>
    <w:rsid w:val="00AA6FB0"/>
    <w:rsid w:val="00AA7CE1"/>
    <w:rsid w:val="00AB0145"/>
    <w:rsid w:val="00AB0C7F"/>
    <w:rsid w:val="00AB1899"/>
    <w:rsid w:val="00AB18CC"/>
    <w:rsid w:val="00AB24DC"/>
    <w:rsid w:val="00AB24F3"/>
    <w:rsid w:val="00AB2947"/>
    <w:rsid w:val="00AB458C"/>
    <w:rsid w:val="00AC04A2"/>
    <w:rsid w:val="00AC13F0"/>
    <w:rsid w:val="00AC1948"/>
    <w:rsid w:val="00AC1997"/>
    <w:rsid w:val="00AC2FEB"/>
    <w:rsid w:val="00AC3124"/>
    <w:rsid w:val="00AC4035"/>
    <w:rsid w:val="00AC478D"/>
    <w:rsid w:val="00AC4C25"/>
    <w:rsid w:val="00AC4FDA"/>
    <w:rsid w:val="00AC5950"/>
    <w:rsid w:val="00AC6EE2"/>
    <w:rsid w:val="00AC702A"/>
    <w:rsid w:val="00AC7719"/>
    <w:rsid w:val="00AD0821"/>
    <w:rsid w:val="00AD0A4E"/>
    <w:rsid w:val="00AD2461"/>
    <w:rsid w:val="00AD3A37"/>
    <w:rsid w:val="00AD3BBF"/>
    <w:rsid w:val="00AD4CFD"/>
    <w:rsid w:val="00AE1EBD"/>
    <w:rsid w:val="00AE2247"/>
    <w:rsid w:val="00AE2E57"/>
    <w:rsid w:val="00AE5352"/>
    <w:rsid w:val="00AE63B9"/>
    <w:rsid w:val="00AF0DDC"/>
    <w:rsid w:val="00AF26DC"/>
    <w:rsid w:val="00AF313B"/>
    <w:rsid w:val="00AF3C40"/>
    <w:rsid w:val="00AF53BE"/>
    <w:rsid w:val="00AF55DB"/>
    <w:rsid w:val="00AF5BA8"/>
    <w:rsid w:val="00AF62BE"/>
    <w:rsid w:val="00AF640C"/>
    <w:rsid w:val="00AF7DDA"/>
    <w:rsid w:val="00B004CF"/>
    <w:rsid w:val="00B0163F"/>
    <w:rsid w:val="00B023E4"/>
    <w:rsid w:val="00B02740"/>
    <w:rsid w:val="00B02CA2"/>
    <w:rsid w:val="00B03FD3"/>
    <w:rsid w:val="00B04529"/>
    <w:rsid w:val="00B04F02"/>
    <w:rsid w:val="00B06453"/>
    <w:rsid w:val="00B067A9"/>
    <w:rsid w:val="00B103DC"/>
    <w:rsid w:val="00B117F2"/>
    <w:rsid w:val="00B12047"/>
    <w:rsid w:val="00B120E9"/>
    <w:rsid w:val="00B12BB0"/>
    <w:rsid w:val="00B1395A"/>
    <w:rsid w:val="00B14395"/>
    <w:rsid w:val="00B146FB"/>
    <w:rsid w:val="00B15CE5"/>
    <w:rsid w:val="00B15EA3"/>
    <w:rsid w:val="00B17884"/>
    <w:rsid w:val="00B179BB"/>
    <w:rsid w:val="00B202B7"/>
    <w:rsid w:val="00B20461"/>
    <w:rsid w:val="00B2086D"/>
    <w:rsid w:val="00B21158"/>
    <w:rsid w:val="00B21209"/>
    <w:rsid w:val="00B232D0"/>
    <w:rsid w:val="00B240AC"/>
    <w:rsid w:val="00B26C4C"/>
    <w:rsid w:val="00B311B3"/>
    <w:rsid w:val="00B31367"/>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153D"/>
    <w:rsid w:val="00B52D56"/>
    <w:rsid w:val="00B53A39"/>
    <w:rsid w:val="00B53F34"/>
    <w:rsid w:val="00B5457B"/>
    <w:rsid w:val="00B562FA"/>
    <w:rsid w:val="00B57124"/>
    <w:rsid w:val="00B57393"/>
    <w:rsid w:val="00B57FAB"/>
    <w:rsid w:val="00B61FD4"/>
    <w:rsid w:val="00B63392"/>
    <w:rsid w:val="00B638A5"/>
    <w:rsid w:val="00B64544"/>
    <w:rsid w:val="00B6709B"/>
    <w:rsid w:val="00B7141D"/>
    <w:rsid w:val="00B71767"/>
    <w:rsid w:val="00B7337D"/>
    <w:rsid w:val="00B74954"/>
    <w:rsid w:val="00B75CE9"/>
    <w:rsid w:val="00B76870"/>
    <w:rsid w:val="00B76947"/>
    <w:rsid w:val="00B7791D"/>
    <w:rsid w:val="00B7793F"/>
    <w:rsid w:val="00B80DA2"/>
    <w:rsid w:val="00B81EDD"/>
    <w:rsid w:val="00B85A30"/>
    <w:rsid w:val="00B90251"/>
    <w:rsid w:val="00B92D20"/>
    <w:rsid w:val="00B93100"/>
    <w:rsid w:val="00B9476A"/>
    <w:rsid w:val="00B94B4C"/>
    <w:rsid w:val="00B97245"/>
    <w:rsid w:val="00B97295"/>
    <w:rsid w:val="00BA4B47"/>
    <w:rsid w:val="00BA4D0F"/>
    <w:rsid w:val="00BA7C6D"/>
    <w:rsid w:val="00BB0614"/>
    <w:rsid w:val="00BB098E"/>
    <w:rsid w:val="00BC0CB9"/>
    <w:rsid w:val="00BC314C"/>
    <w:rsid w:val="00BC37A8"/>
    <w:rsid w:val="00BC42DF"/>
    <w:rsid w:val="00BC48BE"/>
    <w:rsid w:val="00BC4B38"/>
    <w:rsid w:val="00BC5E03"/>
    <w:rsid w:val="00BC65EA"/>
    <w:rsid w:val="00BC6DBA"/>
    <w:rsid w:val="00BC70A4"/>
    <w:rsid w:val="00BC7197"/>
    <w:rsid w:val="00BC7244"/>
    <w:rsid w:val="00BD002C"/>
    <w:rsid w:val="00BD02A8"/>
    <w:rsid w:val="00BD04D0"/>
    <w:rsid w:val="00BD1CB0"/>
    <w:rsid w:val="00BD35F7"/>
    <w:rsid w:val="00BD3DCC"/>
    <w:rsid w:val="00BE075A"/>
    <w:rsid w:val="00BE3264"/>
    <w:rsid w:val="00BE4277"/>
    <w:rsid w:val="00BE58C5"/>
    <w:rsid w:val="00BE6083"/>
    <w:rsid w:val="00BE70FB"/>
    <w:rsid w:val="00BF024B"/>
    <w:rsid w:val="00BF053F"/>
    <w:rsid w:val="00BF0BE2"/>
    <w:rsid w:val="00BF2C99"/>
    <w:rsid w:val="00BF3159"/>
    <w:rsid w:val="00BF318B"/>
    <w:rsid w:val="00BF4D26"/>
    <w:rsid w:val="00BF51CE"/>
    <w:rsid w:val="00BF6451"/>
    <w:rsid w:val="00BF791B"/>
    <w:rsid w:val="00C0251B"/>
    <w:rsid w:val="00C02FDC"/>
    <w:rsid w:val="00C03699"/>
    <w:rsid w:val="00C03BD8"/>
    <w:rsid w:val="00C05B74"/>
    <w:rsid w:val="00C0668B"/>
    <w:rsid w:val="00C1069D"/>
    <w:rsid w:val="00C117FF"/>
    <w:rsid w:val="00C1481C"/>
    <w:rsid w:val="00C2029F"/>
    <w:rsid w:val="00C20F17"/>
    <w:rsid w:val="00C20FFC"/>
    <w:rsid w:val="00C211C3"/>
    <w:rsid w:val="00C222D4"/>
    <w:rsid w:val="00C22A46"/>
    <w:rsid w:val="00C24EF3"/>
    <w:rsid w:val="00C26C45"/>
    <w:rsid w:val="00C26EA2"/>
    <w:rsid w:val="00C31CBA"/>
    <w:rsid w:val="00C31FE9"/>
    <w:rsid w:val="00C32EA5"/>
    <w:rsid w:val="00C33E5C"/>
    <w:rsid w:val="00C3459B"/>
    <w:rsid w:val="00C36C13"/>
    <w:rsid w:val="00C372C7"/>
    <w:rsid w:val="00C3783F"/>
    <w:rsid w:val="00C37BD5"/>
    <w:rsid w:val="00C37D4D"/>
    <w:rsid w:val="00C42AC0"/>
    <w:rsid w:val="00C43705"/>
    <w:rsid w:val="00C43B36"/>
    <w:rsid w:val="00C4418E"/>
    <w:rsid w:val="00C448D9"/>
    <w:rsid w:val="00C44ECA"/>
    <w:rsid w:val="00C451A2"/>
    <w:rsid w:val="00C45CCE"/>
    <w:rsid w:val="00C47CCD"/>
    <w:rsid w:val="00C51513"/>
    <w:rsid w:val="00C534AE"/>
    <w:rsid w:val="00C548A7"/>
    <w:rsid w:val="00C561D5"/>
    <w:rsid w:val="00C56CD8"/>
    <w:rsid w:val="00C56D21"/>
    <w:rsid w:val="00C611FC"/>
    <w:rsid w:val="00C61E9A"/>
    <w:rsid w:val="00C62ECB"/>
    <w:rsid w:val="00C64A9E"/>
    <w:rsid w:val="00C656ED"/>
    <w:rsid w:val="00C668B4"/>
    <w:rsid w:val="00C7076D"/>
    <w:rsid w:val="00C708C5"/>
    <w:rsid w:val="00C7097B"/>
    <w:rsid w:val="00C712F0"/>
    <w:rsid w:val="00C713F1"/>
    <w:rsid w:val="00C72C05"/>
    <w:rsid w:val="00C7565E"/>
    <w:rsid w:val="00C7576D"/>
    <w:rsid w:val="00C80842"/>
    <w:rsid w:val="00C847DC"/>
    <w:rsid w:val="00C8492D"/>
    <w:rsid w:val="00C85243"/>
    <w:rsid w:val="00C915E5"/>
    <w:rsid w:val="00C917F7"/>
    <w:rsid w:val="00C91AD5"/>
    <w:rsid w:val="00C921AC"/>
    <w:rsid w:val="00C95132"/>
    <w:rsid w:val="00C96874"/>
    <w:rsid w:val="00C9729F"/>
    <w:rsid w:val="00CA018E"/>
    <w:rsid w:val="00CA0A3F"/>
    <w:rsid w:val="00CA1297"/>
    <w:rsid w:val="00CA1443"/>
    <w:rsid w:val="00CA2160"/>
    <w:rsid w:val="00CA21BA"/>
    <w:rsid w:val="00CA24A1"/>
    <w:rsid w:val="00CA2E2A"/>
    <w:rsid w:val="00CA5846"/>
    <w:rsid w:val="00CA5C81"/>
    <w:rsid w:val="00CA5DD9"/>
    <w:rsid w:val="00CA5DE1"/>
    <w:rsid w:val="00CA75A3"/>
    <w:rsid w:val="00CB3961"/>
    <w:rsid w:val="00CB4725"/>
    <w:rsid w:val="00CB52FB"/>
    <w:rsid w:val="00CB5517"/>
    <w:rsid w:val="00CB5585"/>
    <w:rsid w:val="00CB5586"/>
    <w:rsid w:val="00CB6619"/>
    <w:rsid w:val="00CB6909"/>
    <w:rsid w:val="00CB701C"/>
    <w:rsid w:val="00CB7278"/>
    <w:rsid w:val="00CC126C"/>
    <w:rsid w:val="00CC4B60"/>
    <w:rsid w:val="00CC66D1"/>
    <w:rsid w:val="00CD1CC7"/>
    <w:rsid w:val="00CD2385"/>
    <w:rsid w:val="00CD320B"/>
    <w:rsid w:val="00CD53D2"/>
    <w:rsid w:val="00CD7020"/>
    <w:rsid w:val="00CD7C8B"/>
    <w:rsid w:val="00CE0C22"/>
    <w:rsid w:val="00CE20C9"/>
    <w:rsid w:val="00CE264E"/>
    <w:rsid w:val="00CE491E"/>
    <w:rsid w:val="00CE6430"/>
    <w:rsid w:val="00CE6A41"/>
    <w:rsid w:val="00CE70E4"/>
    <w:rsid w:val="00CF0A71"/>
    <w:rsid w:val="00CF0CB0"/>
    <w:rsid w:val="00CF3AD0"/>
    <w:rsid w:val="00CF3FBF"/>
    <w:rsid w:val="00CF4B64"/>
    <w:rsid w:val="00CF7BEC"/>
    <w:rsid w:val="00D03153"/>
    <w:rsid w:val="00D032F1"/>
    <w:rsid w:val="00D03689"/>
    <w:rsid w:val="00D039F9"/>
    <w:rsid w:val="00D04276"/>
    <w:rsid w:val="00D04711"/>
    <w:rsid w:val="00D05560"/>
    <w:rsid w:val="00D060BF"/>
    <w:rsid w:val="00D10DE2"/>
    <w:rsid w:val="00D11D0E"/>
    <w:rsid w:val="00D11FA7"/>
    <w:rsid w:val="00D13205"/>
    <w:rsid w:val="00D1416A"/>
    <w:rsid w:val="00D150FC"/>
    <w:rsid w:val="00D15263"/>
    <w:rsid w:val="00D20825"/>
    <w:rsid w:val="00D20839"/>
    <w:rsid w:val="00D211D5"/>
    <w:rsid w:val="00D21AE2"/>
    <w:rsid w:val="00D22DD8"/>
    <w:rsid w:val="00D24F19"/>
    <w:rsid w:val="00D266B0"/>
    <w:rsid w:val="00D30748"/>
    <w:rsid w:val="00D3166A"/>
    <w:rsid w:val="00D3172D"/>
    <w:rsid w:val="00D3212E"/>
    <w:rsid w:val="00D3251C"/>
    <w:rsid w:val="00D33FAE"/>
    <w:rsid w:val="00D34974"/>
    <w:rsid w:val="00D359BD"/>
    <w:rsid w:val="00D35A62"/>
    <w:rsid w:val="00D37FAC"/>
    <w:rsid w:val="00D41EA9"/>
    <w:rsid w:val="00D431D0"/>
    <w:rsid w:val="00D46166"/>
    <w:rsid w:val="00D46C69"/>
    <w:rsid w:val="00D46DCA"/>
    <w:rsid w:val="00D47C69"/>
    <w:rsid w:val="00D51EA2"/>
    <w:rsid w:val="00D52ABC"/>
    <w:rsid w:val="00D557C2"/>
    <w:rsid w:val="00D62B7C"/>
    <w:rsid w:val="00D62FE8"/>
    <w:rsid w:val="00D63365"/>
    <w:rsid w:val="00D639A5"/>
    <w:rsid w:val="00D667C2"/>
    <w:rsid w:val="00D706D6"/>
    <w:rsid w:val="00D71C9B"/>
    <w:rsid w:val="00D72F44"/>
    <w:rsid w:val="00D731B8"/>
    <w:rsid w:val="00D7398C"/>
    <w:rsid w:val="00D74577"/>
    <w:rsid w:val="00D76F87"/>
    <w:rsid w:val="00D8077E"/>
    <w:rsid w:val="00D81F2C"/>
    <w:rsid w:val="00D829C8"/>
    <w:rsid w:val="00D835D8"/>
    <w:rsid w:val="00D83715"/>
    <w:rsid w:val="00D83CEC"/>
    <w:rsid w:val="00D83DCE"/>
    <w:rsid w:val="00D846D0"/>
    <w:rsid w:val="00D84C86"/>
    <w:rsid w:val="00D85976"/>
    <w:rsid w:val="00D85CDD"/>
    <w:rsid w:val="00D86892"/>
    <w:rsid w:val="00D909EB"/>
    <w:rsid w:val="00D90A40"/>
    <w:rsid w:val="00D90D6B"/>
    <w:rsid w:val="00D93ED6"/>
    <w:rsid w:val="00D94C62"/>
    <w:rsid w:val="00D970DE"/>
    <w:rsid w:val="00D97B95"/>
    <w:rsid w:val="00DA0B36"/>
    <w:rsid w:val="00DA0D16"/>
    <w:rsid w:val="00DA315C"/>
    <w:rsid w:val="00DA5E7C"/>
    <w:rsid w:val="00DA7C37"/>
    <w:rsid w:val="00DB096A"/>
    <w:rsid w:val="00DB0C78"/>
    <w:rsid w:val="00DB17F4"/>
    <w:rsid w:val="00DB3DD7"/>
    <w:rsid w:val="00DB62AD"/>
    <w:rsid w:val="00DB7084"/>
    <w:rsid w:val="00DB79E1"/>
    <w:rsid w:val="00DB7CD1"/>
    <w:rsid w:val="00DC0D9B"/>
    <w:rsid w:val="00DC0EF9"/>
    <w:rsid w:val="00DC25ED"/>
    <w:rsid w:val="00DC29C3"/>
    <w:rsid w:val="00DC31C3"/>
    <w:rsid w:val="00DC3B01"/>
    <w:rsid w:val="00DC4412"/>
    <w:rsid w:val="00DC4E2B"/>
    <w:rsid w:val="00DC53E0"/>
    <w:rsid w:val="00DC5EE7"/>
    <w:rsid w:val="00DC63A7"/>
    <w:rsid w:val="00DC736D"/>
    <w:rsid w:val="00DD0A86"/>
    <w:rsid w:val="00DD366B"/>
    <w:rsid w:val="00DD394E"/>
    <w:rsid w:val="00DD430B"/>
    <w:rsid w:val="00DD482B"/>
    <w:rsid w:val="00DD58BD"/>
    <w:rsid w:val="00DD6BE1"/>
    <w:rsid w:val="00DD7B4E"/>
    <w:rsid w:val="00DD7E7A"/>
    <w:rsid w:val="00DE0C5E"/>
    <w:rsid w:val="00DE1111"/>
    <w:rsid w:val="00DE1C65"/>
    <w:rsid w:val="00DE3D21"/>
    <w:rsid w:val="00DE4BD6"/>
    <w:rsid w:val="00DE6766"/>
    <w:rsid w:val="00DE694E"/>
    <w:rsid w:val="00DF0191"/>
    <w:rsid w:val="00DF0755"/>
    <w:rsid w:val="00DF202A"/>
    <w:rsid w:val="00DF2331"/>
    <w:rsid w:val="00DF4349"/>
    <w:rsid w:val="00DF4EAC"/>
    <w:rsid w:val="00DF555F"/>
    <w:rsid w:val="00DF5631"/>
    <w:rsid w:val="00DF5A84"/>
    <w:rsid w:val="00DF6639"/>
    <w:rsid w:val="00DF7498"/>
    <w:rsid w:val="00DF7522"/>
    <w:rsid w:val="00E00430"/>
    <w:rsid w:val="00E01FD6"/>
    <w:rsid w:val="00E02720"/>
    <w:rsid w:val="00E02C03"/>
    <w:rsid w:val="00E02DA7"/>
    <w:rsid w:val="00E0456D"/>
    <w:rsid w:val="00E04AEA"/>
    <w:rsid w:val="00E12CE4"/>
    <w:rsid w:val="00E12DCB"/>
    <w:rsid w:val="00E14A21"/>
    <w:rsid w:val="00E210CD"/>
    <w:rsid w:val="00E2251E"/>
    <w:rsid w:val="00E236C2"/>
    <w:rsid w:val="00E24786"/>
    <w:rsid w:val="00E247DB"/>
    <w:rsid w:val="00E25D8E"/>
    <w:rsid w:val="00E260F9"/>
    <w:rsid w:val="00E26F80"/>
    <w:rsid w:val="00E27DFB"/>
    <w:rsid w:val="00E30156"/>
    <w:rsid w:val="00E308D0"/>
    <w:rsid w:val="00E31AF8"/>
    <w:rsid w:val="00E32A90"/>
    <w:rsid w:val="00E32E07"/>
    <w:rsid w:val="00E33527"/>
    <w:rsid w:val="00E353FA"/>
    <w:rsid w:val="00E35F9C"/>
    <w:rsid w:val="00E371A2"/>
    <w:rsid w:val="00E37B85"/>
    <w:rsid w:val="00E4238C"/>
    <w:rsid w:val="00E42B8E"/>
    <w:rsid w:val="00E42F21"/>
    <w:rsid w:val="00E43B52"/>
    <w:rsid w:val="00E43F32"/>
    <w:rsid w:val="00E44961"/>
    <w:rsid w:val="00E460D3"/>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53F5"/>
    <w:rsid w:val="00E7634A"/>
    <w:rsid w:val="00E76908"/>
    <w:rsid w:val="00E76AB5"/>
    <w:rsid w:val="00E76ABA"/>
    <w:rsid w:val="00E76DDD"/>
    <w:rsid w:val="00E77E76"/>
    <w:rsid w:val="00E81D17"/>
    <w:rsid w:val="00E828CD"/>
    <w:rsid w:val="00E82B25"/>
    <w:rsid w:val="00E840BC"/>
    <w:rsid w:val="00E869C9"/>
    <w:rsid w:val="00E912B4"/>
    <w:rsid w:val="00E91D86"/>
    <w:rsid w:val="00E934C0"/>
    <w:rsid w:val="00E940B2"/>
    <w:rsid w:val="00E9487C"/>
    <w:rsid w:val="00E953F2"/>
    <w:rsid w:val="00E97658"/>
    <w:rsid w:val="00E97CBC"/>
    <w:rsid w:val="00EA00A7"/>
    <w:rsid w:val="00EA0A12"/>
    <w:rsid w:val="00EA0CD0"/>
    <w:rsid w:val="00EA1C8E"/>
    <w:rsid w:val="00EA63A7"/>
    <w:rsid w:val="00EA6DCE"/>
    <w:rsid w:val="00EA76FC"/>
    <w:rsid w:val="00EB27C5"/>
    <w:rsid w:val="00EB32FC"/>
    <w:rsid w:val="00EB49A8"/>
    <w:rsid w:val="00EC21BE"/>
    <w:rsid w:val="00EC3254"/>
    <w:rsid w:val="00EC38EB"/>
    <w:rsid w:val="00EC3A26"/>
    <w:rsid w:val="00EC635D"/>
    <w:rsid w:val="00EC648D"/>
    <w:rsid w:val="00EC6551"/>
    <w:rsid w:val="00ED00C4"/>
    <w:rsid w:val="00ED1240"/>
    <w:rsid w:val="00ED13CA"/>
    <w:rsid w:val="00ED14F1"/>
    <w:rsid w:val="00ED1C23"/>
    <w:rsid w:val="00EE02F1"/>
    <w:rsid w:val="00EE0AB1"/>
    <w:rsid w:val="00EE0AD5"/>
    <w:rsid w:val="00EE0E82"/>
    <w:rsid w:val="00EE1F07"/>
    <w:rsid w:val="00EE253D"/>
    <w:rsid w:val="00EE2691"/>
    <w:rsid w:val="00EE37EF"/>
    <w:rsid w:val="00EE40C4"/>
    <w:rsid w:val="00EE5530"/>
    <w:rsid w:val="00EF0CC3"/>
    <w:rsid w:val="00EF33C1"/>
    <w:rsid w:val="00EF3A76"/>
    <w:rsid w:val="00EF442C"/>
    <w:rsid w:val="00EF46F1"/>
    <w:rsid w:val="00EF568A"/>
    <w:rsid w:val="00EF5945"/>
    <w:rsid w:val="00EF60CC"/>
    <w:rsid w:val="00F0011A"/>
    <w:rsid w:val="00F00425"/>
    <w:rsid w:val="00F01B01"/>
    <w:rsid w:val="00F04AA9"/>
    <w:rsid w:val="00F04BE9"/>
    <w:rsid w:val="00F05CA3"/>
    <w:rsid w:val="00F1038F"/>
    <w:rsid w:val="00F11CCD"/>
    <w:rsid w:val="00F13A14"/>
    <w:rsid w:val="00F15443"/>
    <w:rsid w:val="00F157A7"/>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1B4F"/>
    <w:rsid w:val="00F42F23"/>
    <w:rsid w:val="00F43119"/>
    <w:rsid w:val="00F43E3C"/>
    <w:rsid w:val="00F452A2"/>
    <w:rsid w:val="00F4628B"/>
    <w:rsid w:val="00F50A75"/>
    <w:rsid w:val="00F53B5D"/>
    <w:rsid w:val="00F54237"/>
    <w:rsid w:val="00F5519B"/>
    <w:rsid w:val="00F552DB"/>
    <w:rsid w:val="00F57E88"/>
    <w:rsid w:val="00F57F74"/>
    <w:rsid w:val="00F605B6"/>
    <w:rsid w:val="00F60BF0"/>
    <w:rsid w:val="00F61509"/>
    <w:rsid w:val="00F61632"/>
    <w:rsid w:val="00F6206B"/>
    <w:rsid w:val="00F657A8"/>
    <w:rsid w:val="00F65A62"/>
    <w:rsid w:val="00F667B7"/>
    <w:rsid w:val="00F66867"/>
    <w:rsid w:val="00F66B6F"/>
    <w:rsid w:val="00F670F6"/>
    <w:rsid w:val="00F6774C"/>
    <w:rsid w:val="00F71206"/>
    <w:rsid w:val="00F7525F"/>
    <w:rsid w:val="00F8079B"/>
    <w:rsid w:val="00F80F29"/>
    <w:rsid w:val="00F82063"/>
    <w:rsid w:val="00F8399A"/>
    <w:rsid w:val="00F86BCF"/>
    <w:rsid w:val="00F923C5"/>
    <w:rsid w:val="00F93065"/>
    <w:rsid w:val="00F93627"/>
    <w:rsid w:val="00F93DB3"/>
    <w:rsid w:val="00F94A25"/>
    <w:rsid w:val="00F96279"/>
    <w:rsid w:val="00F968EE"/>
    <w:rsid w:val="00F9691A"/>
    <w:rsid w:val="00F9722C"/>
    <w:rsid w:val="00FA0A20"/>
    <w:rsid w:val="00FA19B2"/>
    <w:rsid w:val="00FA7542"/>
    <w:rsid w:val="00FA75B7"/>
    <w:rsid w:val="00FB05BB"/>
    <w:rsid w:val="00FB1A11"/>
    <w:rsid w:val="00FB2C40"/>
    <w:rsid w:val="00FB2CFA"/>
    <w:rsid w:val="00FB330E"/>
    <w:rsid w:val="00FB38CE"/>
    <w:rsid w:val="00FB4C88"/>
    <w:rsid w:val="00FB55E1"/>
    <w:rsid w:val="00FB5C7B"/>
    <w:rsid w:val="00FB62E1"/>
    <w:rsid w:val="00FB6F9E"/>
    <w:rsid w:val="00FB7341"/>
    <w:rsid w:val="00FC043A"/>
    <w:rsid w:val="00FC0DBD"/>
    <w:rsid w:val="00FC230F"/>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9B5"/>
    <w:rsid w:val="00FE2DB0"/>
    <w:rsid w:val="00FE3084"/>
    <w:rsid w:val="00FE3BC1"/>
    <w:rsid w:val="00FE42C1"/>
    <w:rsid w:val="00FE4C9A"/>
    <w:rsid w:val="00FE50BA"/>
    <w:rsid w:val="00FE50E5"/>
    <w:rsid w:val="00FE696E"/>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BA9DDA0B-B4EC-45C0-B7F3-E19614287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50124"/>
    <w:rPr>
      <w:color w:val="605E5C"/>
      <w:shd w:val="clear" w:color="auto" w:fill="E1DFDD"/>
    </w:rPr>
  </w:style>
  <w:style w:type="paragraph" w:styleId="berarbeitung">
    <w:name w:val="Revision"/>
    <w:hidden/>
    <w:uiPriority w:val="99"/>
    <w:semiHidden/>
    <w:rsid w:val="000D33BC"/>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2ADB39-E29C-420C-BD2B-5429A8C70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1374</Words>
  <Characters>7367</Characters>
  <Application>Microsoft Office Word</Application>
  <DocSecurity>0</DocSecurity>
  <Lines>61</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8724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Laumann Christoph</dc:creator>
  <cp:keywords/>
  <dc:description/>
  <cp:lastModifiedBy>Berelsmann Nadine</cp:lastModifiedBy>
  <cp:revision>22</cp:revision>
  <cp:lastPrinted>2010-02-24T09:10:00Z</cp:lastPrinted>
  <dcterms:created xsi:type="dcterms:W3CDTF">2025-03-24T11:07:00Z</dcterms:created>
  <dcterms:modified xsi:type="dcterms:W3CDTF">2025-04-02T09:30:00Z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